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FA" w:rsidRPr="00C7792C" w:rsidRDefault="001C40FA" w:rsidP="001C40FA">
      <w:pPr>
        <w:pStyle w:val="PlainText"/>
        <w:spacing w:line="276" w:lineRule="auto"/>
        <w:jc w:val="both"/>
        <w:rPr>
          <w:rFonts w:ascii="Times New Roman" w:hAnsi="Times New Roman"/>
          <w:b/>
          <w:bCs/>
          <w:sz w:val="20"/>
          <w:szCs w:val="20"/>
          <w:u w:val="single"/>
        </w:rPr>
      </w:pPr>
      <w:r w:rsidRPr="00C7792C">
        <w:rPr>
          <w:rFonts w:ascii="Times New Roman" w:hAnsi="Times New Roman"/>
          <w:noProof/>
          <w:sz w:val="20"/>
          <w:szCs w:val="20"/>
        </w:rPr>
        <w:drawing>
          <wp:inline distT="0" distB="0" distL="0" distR="0" wp14:anchorId="49118493" wp14:editId="4017D70A">
            <wp:extent cx="5470497" cy="1230984"/>
            <wp:effectExtent l="0" t="0" r="0" b="7620"/>
            <wp:docPr id="1" name="Picture 1"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7388" cy="1232535"/>
                    </a:xfrm>
                    <a:prstGeom prst="rect">
                      <a:avLst/>
                    </a:prstGeom>
                    <a:noFill/>
                    <a:ln>
                      <a:noFill/>
                    </a:ln>
                  </pic:spPr>
                </pic:pic>
              </a:graphicData>
            </a:graphic>
          </wp:inline>
        </w:drawing>
      </w:r>
    </w:p>
    <w:p w:rsidR="001C40FA" w:rsidRPr="00C7792C" w:rsidRDefault="001C40FA" w:rsidP="001C40FA">
      <w:pPr>
        <w:pStyle w:val="PlainText"/>
        <w:spacing w:line="276" w:lineRule="auto"/>
        <w:jc w:val="both"/>
        <w:rPr>
          <w:rFonts w:ascii="Times New Roman" w:hAnsi="Times New Roman"/>
          <w:b/>
          <w:bCs/>
          <w:sz w:val="20"/>
          <w:szCs w:val="20"/>
          <w:u w:val="single"/>
        </w:rPr>
      </w:pPr>
    </w:p>
    <w:p w:rsidR="001C40FA" w:rsidRPr="00C7792C" w:rsidRDefault="001C40FA" w:rsidP="001C40FA">
      <w:pPr>
        <w:pStyle w:val="PlainText"/>
        <w:spacing w:line="276" w:lineRule="auto"/>
        <w:jc w:val="both"/>
        <w:rPr>
          <w:rFonts w:ascii="Times New Roman" w:hAnsi="Times New Roman"/>
          <w:b/>
          <w:bCs/>
          <w:sz w:val="20"/>
          <w:szCs w:val="20"/>
          <w:u w:val="single"/>
        </w:rPr>
      </w:pPr>
    </w:p>
    <w:p w:rsidR="001C40FA" w:rsidRPr="00C7792C" w:rsidRDefault="001C40FA" w:rsidP="001C40FA">
      <w:pPr>
        <w:jc w:val="center"/>
        <w:rPr>
          <w:rFonts w:ascii="Nirmala UI" w:hAnsi="Nirmala UI" w:cs="Nirmala UI"/>
          <w:b/>
          <w:bCs/>
          <w:sz w:val="20"/>
          <w:szCs w:val="20"/>
          <w:cs/>
          <w:lang w:bidi="hi-IN"/>
        </w:rPr>
      </w:pPr>
      <w:r w:rsidRPr="00C7792C">
        <w:rPr>
          <w:rFonts w:ascii="Nirmala UI" w:hAnsi="Nirmala UI" w:cs="Nirmala UI"/>
          <w:b/>
          <w:bCs/>
          <w:sz w:val="20"/>
          <w:szCs w:val="20"/>
          <w:cs/>
          <w:lang w:bidi="hi-IN"/>
        </w:rPr>
        <w:t xml:space="preserve">निविदा प्रपत्र </w:t>
      </w:r>
    </w:p>
    <w:p w:rsidR="00C7792C" w:rsidRDefault="001C40FA" w:rsidP="001C40FA">
      <w:pPr>
        <w:rPr>
          <w:rFonts w:ascii="Nirmala UI" w:hAnsi="Nirmala UI" w:cs="Nirmala UI"/>
          <w:b/>
          <w:bCs/>
          <w:sz w:val="20"/>
          <w:szCs w:val="20"/>
        </w:rPr>
      </w:pPr>
      <w:r w:rsidRPr="00C7792C">
        <w:rPr>
          <w:rFonts w:ascii="Nirmala UI" w:hAnsi="Nirmala UI" w:cs="Nirmala UI"/>
          <w:b/>
          <w:bCs/>
          <w:sz w:val="20"/>
          <w:szCs w:val="20"/>
        </w:rPr>
        <w:t xml:space="preserve">                            </w:t>
      </w:r>
      <w:r w:rsidR="00C7792C">
        <w:rPr>
          <w:rFonts w:ascii="Nirmala UI" w:hAnsi="Nirmala UI" w:cs="Nirmala UI"/>
          <w:b/>
          <w:bCs/>
          <w:sz w:val="20"/>
          <w:szCs w:val="20"/>
        </w:rPr>
        <w:t xml:space="preserve">                          </w:t>
      </w:r>
    </w:p>
    <w:p w:rsidR="001C40FA" w:rsidRPr="00C7792C" w:rsidRDefault="00C7792C" w:rsidP="001C40FA">
      <w:pPr>
        <w:rPr>
          <w:rFonts w:ascii="Nirmala UI" w:hAnsi="Nirmala UI" w:cs="Nirmala UI"/>
          <w:b/>
          <w:bCs/>
          <w:sz w:val="20"/>
          <w:szCs w:val="20"/>
        </w:rPr>
      </w:pPr>
      <w:r>
        <w:rPr>
          <w:rFonts w:ascii="Nirmala UI" w:hAnsi="Nirmala UI" w:cs="Nirmala UI"/>
          <w:b/>
          <w:bCs/>
          <w:sz w:val="20"/>
          <w:szCs w:val="20"/>
        </w:rPr>
        <w:t xml:space="preserve">                                                       </w:t>
      </w:r>
      <w:r w:rsidR="001C40FA" w:rsidRPr="00C7792C">
        <w:rPr>
          <w:rFonts w:ascii="Nirmala UI" w:hAnsi="Nirmala UI" w:cs="Nirmala UI"/>
          <w:b/>
          <w:bCs/>
          <w:sz w:val="20"/>
          <w:szCs w:val="20"/>
          <w:cs/>
          <w:lang w:bidi="hi-IN"/>
        </w:rPr>
        <w:t>सेंट्रल बैंक ऑफ इंडिया</w:t>
      </w:r>
      <w:r w:rsidR="001C40FA" w:rsidRPr="00C7792C">
        <w:rPr>
          <w:rFonts w:ascii="Nirmala UI" w:hAnsi="Nirmala UI" w:cs="Nirmala UI"/>
          <w:b/>
          <w:bCs/>
          <w:sz w:val="20"/>
          <w:szCs w:val="20"/>
        </w:rPr>
        <w:t xml:space="preserve"> </w:t>
      </w:r>
      <w:r w:rsidR="001C40FA" w:rsidRPr="00C7792C">
        <w:rPr>
          <w:rFonts w:ascii="Nirmala UI" w:hAnsi="Nirmala UI" w:cs="Nirmala UI"/>
          <w:b/>
          <w:bCs/>
          <w:sz w:val="20"/>
          <w:szCs w:val="20"/>
          <w:cs/>
          <w:lang w:bidi="hi-IN"/>
        </w:rPr>
        <w:t xml:space="preserve">अपने </w:t>
      </w:r>
    </w:p>
    <w:p w:rsidR="001C40FA" w:rsidRPr="00C7792C" w:rsidRDefault="001C40FA" w:rsidP="00C7792C">
      <w:pPr>
        <w:rPr>
          <w:rFonts w:ascii="Nirmala UI" w:hAnsi="Nirmala UI" w:cs="Nirmala UI"/>
          <w:b/>
          <w:bCs/>
          <w:sz w:val="20"/>
          <w:szCs w:val="20"/>
          <w:lang w:bidi="hi-IN"/>
        </w:rPr>
      </w:pPr>
      <w:r w:rsidRPr="00C7792C">
        <w:rPr>
          <w:rFonts w:ascii="Nirmala UI" w:hAnsi="Nirmala UI" w:cs="Nirmala UI"/>
          <w:sz w:val="20"/>
          <w:szCs w:val="20"/>
          <w:cs/>
          <w:lang w:bidi="hi-IN"/>
        </w:rPr>
        <w:t>चपराशीपुरा शाखा</w:t>
      </w:r>
      <w:r w:rsidRPr="00C7792C">
        <w:rPr>
          <w:rFonts w:ascii="Nirmala UI" w:hAnsi="Nirmala UI" w:cs="Nirmala UI"/>
          <w:sz w:val="20"/>
          <w:szCs w:val="20"/>
          <w:rtl/>
          <w:cs/>
        </w:rPr>
        <w:t xml:space="preserve">: </w:t>
      </w:r>
      <w:r w:rsidRPr="00C7792C">
        <w:rPr>
          <w:rFonts w:ascii="Nirmala UI" w:hAnsi="Nirmala UI" w:cs="Nirmala UI"/>
          <w:sz w:val="20"/>
          <w:szCs w:val="20"/>
          <w:cs/>
          <w:lang w:bidi="hi-IN"/>
        </w:rPr>
        <w:t>संजिवनी कॉलनी</w:t>
      </w:r>
      <w:r w:rsidRPr="00C7792C">
        <w:rPr>
          <w:rFonts w:ascii="Nirmala UI" w:hAnsi="Nirmala UI" w:cs="Nirmala UI"/>
          <w:sz w:val="20"/>
          <w:szCs w:val="20"/>
          <w:lang w:bidi="hi-IN"/>
        </w:rPr>
        <w:t>,</w:t>
      </w:r>
      <w:r w:rsidRPr="00C7792C">
        <w:rPr>
          <w:rFonts w:ascii="Nirmala UI" w:hAnsi="Nirmala UI" w:cs="Nirmala UI"/>
          <w:sz w:val="20"/>
          <w:szCs w:val="20"/>
          <w:cs/>
          <w:lang w:bidi="hi-IN"/>
        </w:rPr>
        <w:t>मा. राष्ट्रपति</w:t>
      </w:r>
      <w:r w:rsidRPr="00C7792C">
        <w:rPr>
          <w:rFonts w:ascii="Nirmala UI" w:hAnsi="Nirmala UI" w:cs="Nirmala UI"/>
          <w:sz w:val="20"/>
          <w:szCs w:val="20"/>
          <w:cs/>
          <w:lang w:bidi="hi-IN"/>
        </w:rPr>
        <w:tab/>
        <w:t>शेखावत इनके घरके पास</w:t>
      </w:r>
      <w:r w:rsidRPr="00C7792C">
        <w:rPr>
          <w:rFonts w:ascii="Nirmala UI" w:hAnsi="Nirmala UI" w:cs="Nirmala UI"/>
          <w:sz w:val="20"/>
          <w:szCs w:val="20"/>
          <w:cs/>
          <w:lang w:bidi="hi-IN"/>
        </w:rPr>
        <w:tab/>
      </w:r>
      <w:r w:rsidRPr="00C7792C">
        <w:rPr>
          <w:rFonts w:ascii="Nirmala UI" w:hAnsi="Nirmala UI" w:cs="Nirmala UI"/>
          <w:sz w:val="20"/>
          <w:szCs w:val="20"/>
          <w:lang w:bidi="hi-IN"/>
        </w:rPr>
        <w:t>,</w:t>
      </w:r>
      <w:r w:rsidRPr="00C7792C">
        <w:rPr>
          <w:rFonts w:ascii="Nirmala UI" w:hAnsi="Nirmala UI" w:cs="Nirmala UI"/>
          <w:sz w:val="20"/>
          <w:szCs w:val="20"/>
          <w:cs/>
          <w:lang w:bidi="hi-IN"/>
        </w:rPr>
        <w:t>काँग्रेस नगर अमरावती -</w:t>
      </w:r>
      <w:r w:rsidRPr="00C7792C">
        <w:rPr>
          <w:rFonts w:ascii="Nirmala UI" w:hAnsi="Nirmala UI" w:cs="Nirmala UI"/>
          <w:sz w:val="20"/>
          <w:szCs w:val="20"/>
          <w:lang w:bidi="hi-IN"/>
        </w:rPr>
        <w:t>444606</w:t>
      </w:r>
    </w:p>
    <w:p w:rsid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lang w:bidi="hi-IN"/>
        </w:rPr>
        <w:t xml:space="preserve">          </w:t>
      </w:r>
    </w:p>
    <w:p w:rsidR="001C40FA" w:rsidRPr="00C7792C" w:rsidRDefault="001C40FA" w:rsidP="001C40FA">
      <w:pPr>
        <w:jc w:val="both"/>
        <w:rPr>
          <w:rFonts w:ascii="Nirmala UI" w:hAnsi="Nirmala UI" w:cs="Nirmala UI"/>
          <w:b/>
          <w:bCs/>
          <w:sz w:val="20"/>
          <w:szCs w:val="20"/>
        </w:rPr>
      </w:pPr>
      <w:r w:rsidRPr="00C7792C">
        <w:rPr>
          <w:rFonts w:ascii="Nirmala UI" w:hAnsi="Nirmala UI" w:cs="Nirmala UI"/>
          <w:b/>
          <w:bCs/>
          <w:sz w:val="20"/>
          <w:szCs w:val="20"/>
          <w:cs/>
          <w:lang w:bidi="hi-IN"/>
        </w:rPr>
        <w:t>फर्निशिंग और</w:t>
      </w:r>
      <w:r w:rsidRPr="00C7792C">
        <w:rPr>
          <w:rFonts w:ascii="Nirmala UI" w:hAnsi="Nirmala UI" w:cs="Nirmala UI"/>
          <w:b/>
          <w:bCs/>
          <w:sz w:val="20"/>
          <w:szCs w:val="20"/>
        </w:rPr>
        <w:t xml:space="preserve"> </w:t>
      </w:r>
      <w:r w:rsidRPr="00C7792C">
        <w:rPr>
          <w:rFonts w:ascii="Nirmala UI" w:hAnsi="Nirmala UI" w:cs="Nirmala UI"/>
          <w:b/>
          <w:bCs/>
          <w:sz w:val="20"/>
          <w:szCs w:val="20"/>
          <w:cs/>
          <w:lang w:bidi="hi-IN"/>
        </w:rPr>
        <w:t>बिज ली काम के लिये प्रतिष्ठित  सेवा  प्रदाताओं से निनिदा आमंत्रित  करती है</w:t>
      </w:r>
      <w:r w:rsidRPr="00C7792C">
        <w:rPr>
          <w:rFonts w:ascii="Nirmala UI" w:hAnsi="Nirmala UI" w:cs="Nirmala UI"/>
          <w:b/>
          <w:bCs/>
          <w:sz w:val="20"/>
          <w:szCs w:val="20"/>
        </w:rPr>
        <w:t xml:space="preserve"> </w:t>
      </w:r>
    </w:p>
    <w:p w:rsidR="001C40FA" w:rsidRPr="00C7792C" w:rsidRDefault="001C40FA" w:rsidP="001C40FA">
      <w:pPr>
        <w:jc w:val="both"/>
        <w:rPr>
          <w:rFonts w:ascii="Nirmala UI" w:hAnsi="Nirmala UI" w:cs="Nirmala UI"/>
          <w:b/>
          <w:bCs/>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cs/>
          <w:lang w:eastAsia="en-US" w:bidi="hi-IN"/>
        </w:rPr>
        <w:t xml:space="preserve">निविदाकार का नाम </w:t>
      </w:r>
      <w:r w:rsidRPr="00C7792C">
        <w:rPr>
          <w:rFonts w:ascii="Nirmala UI" w:hAnsi="Nirmala UI" w:cs="Nirmala UI"/>
          <w:sz w:val="20"/>
          <w:szCs w:val="20"/>
          <w:lang w:eastAsia="en-US"/>
        </w:rPr>
        <w:t>: -</w:t>
      </w:r>
      <w:r w:rsidRPr="00C7792C">
        <w:rPr>
          <w:rFonts w:ascii="Nirmala UI" w:hAnsi="Nirmala UI" w:cs="Nirmala UI"/>
          <w:sz w:val="20"/>
          <w:szCs w:val="20"/>
          <w:lang w:eastAsia="en-US"/>
        </w:rPr>
        <w:tab/>
        <w:t xml:space="preserve"> _______________________________________________</w:t>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00C7792C">
        <w:rPr>
          <w:rFonts w:ascii="Nirmala UI" w:hAnsi="Nirmala UI" w:cs="Nirmala UI"/>
          <w:sz w:val="20"/>
          <w:szCs w:val="20"/>
          <w:lang w:eastAsia="en-US"/>
        </w:rPr>
        <w:t xml:space="preserve">                 </w:t>
      </w:r>
      <w:r w:rsidRPr="00C7792C">
        <w:rPr>
          <w:rFonts w:ascii="Nirmala UI" w:hAnsi="Nirmala UI" w:cs="Nirmala UI"/>
          <w:sz w:val="20"/>
          <w:szCs w:val="20"/>
          <w:lang w:eastAsia="en-US"/>
        </w:rPr>
        <w:t>________________________________________________</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00C7792C">
        <w:rPr>
          <w:rFonts w:ascii="Nirmala UI" w:hAnsi="Nirmala UI" w:cs="Nirmala UI"/>
          <w:sz w:val="20"/>
          <w:szCs w:val="20"/>
          <w:lang w:eastAsia="en-US"/>
        </w:rPr>
        <w:t xml:space="preserve">                 </w:t>
      </w:r>
      <w:r w:rsidRPr="00C7792C">
        <w:rPr>
          <w:rFonts w:ascii="Nirmala UI" w:hAnsi="Nirmala UI" w:cs="Nirmala UI"/>
          <w:sz w:val="20"/>
          <w:szCs w:val="20"/>
          <w:lang w:eastAsia="en-US"/>
        </w:rPr>
        <w:t>________________________________________________</w:t>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r w:rsidRPr="00C7792C">
        <w:rPr>
          <w:rFonts w:ascii="Nirmala UI" w:hAnsi="Nirmala UI" w:cs="Nirmala UI"/>
          <w:sz w:val="20"/>
          <w:szCs w:val="20"/>
          <w:lang w:eastAsia="en-US"/>
        </w:rPr>
        <w:tab/>
      </w: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b/>
          <w:bCs/>
          <w:sz w:val="20"/>
          <w:szCs w:val="20"/>
          <w:cs/>
          <w:lang w:eastAsia="en-US" w:bidi="hi-IN"/>
        </w:rPr>
        <w:t>निविदा प्रस्तुत करने की अंतिम तिथि</w:t>
      </w:r>
      <w:r w:rsidRPr="00C7792C">
        <w:rPr>
          <w:rFonts w:ascii="Nirmala UI" w:hAnsi="Nirmala UI" w:cs="Nirmala UI"/>
          <w:sz w:val="20"/>
          <w:szCs w:val="20"/>
          <w:lang w:eastAsia="en-US"/>
        </w:rPr>
        <w:t xml:space="preserve">: </w:t>
      </w:r>
      <w:r w:rsidR="00EE3269">
        <w:rPr>
          <w:rFonts w:ascii="Nirmala UI" w:hAnsi="Nirmala UI" w:cs="Nirmala UI"/>
          <w:sz w:val="20"/>
          <w:szCs w:val="20"/>
          <w:lang w:eastAsia="en-US"/>
        </w:rPr>
        <w:t>30/09/2024</w:t>
      </w:r>
      <w:r w:rsidRPr="00C7792C">
        <w:rPr>
          <w:rFonts w:ascii="Nirmala UI" w:hAnsi="Nirmala UI" w:cs="Nirmala UI"/>
          <w:sz w:val="20"/>
          <w:szCs w:val="20"/>
          <w:rtl/>
          <w:cs/>
          <w:lang w:eastAsia="en-US"/>
        </w:rPr>
        <w:t xml:space="preserve"> </w:t>
      </w:r>
      <w:r w:rsidRPr="00C7792C">
        <w:rPr>
          <w:rFonts w:ascii="Nirmala UI" w:hAnsi="Nirmala UI" w:cs="Nirmala UI"/>
          <w:sz w:val="20"/>
          <w:szCs w:val="20"/>
          <w:cs/>
          <w:lang w:eastAsia="en-US" w:bidi="hi-IN"/>
        </w:rPr>
        <w:t xml:space="preserve">दोपहर </w:t>
      </w:r>
      <w:r w:rsidRPr="00C7792C">
        <w:rPr>
          <w:rFonts w:ascii="Nirmala UI" w:hAnsi="Nirmala UI" w:cs="Nirmala UI"/>
          <w:sz w:val="20"/>
          <w:szCs w:val="20"/>
          <w:lang w:eastAsia="en-US"/>
        </w:rPr>
        <w:t>03:00</w:t>
      </w:r>
      <w:r w:rsidRPr="00C7792C">
        <w:rPr>
          <w:rFonts w:ascii="Nirmala UI" w:hAnsi="Nirmala UI" w:cs="Nirmala UI"/>
          <w:sz w:val="20"/>
          <w:szCs w:val="20"/>
          <w:cs/>
          <w:lang w:eastAsia="en-US" w:bidi="hi-IN"/>
        </w:rPr>
        <w:t xml:space="preserve"> बजे तक</w:t>
      </w:r>
      <w:r w:rsidRPr="00C7792C">
        <w:rPr>
          <w:rFonts w:ascii="Nirmala UI" w:hAnsi="Nirmala UI" w:cs="Nirmala UI"/>
          <w:sz w:val="20"/>
          <w:szCs w:val="20"/>
          <w:lang w:eastAsia="en-US"/>
        </w:rPr>
        <w:t xml:space="preserve">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rPr>
      </w:pPr>
      <w:r w:rsidRPr="00C7792C">
        <w:rPr>
          <w:rFonts w:ascii="Nirmala UI" w:hAnsi="Nirmala UI" w:cs="Nirmala UI"/>
          <w:b/>
          <w:bCs/>
          <w:sz w:val="20"/>
          <w:szCs w:val="20"/>
          <w:cs/>
          <w:lang w:eastAsia="en-US" w:bidi="hi-IN"/>
        </w:rPr>
        <w:t>निविदा</w:t>
      </w:r>
      <w:r w:rsidRPr="00C7792C">
        <w:rPr>
          <w:rFonts w:ascii="Nirmala UI" w:hAnsi="Nirmala UI" w:cs="Nirmala UI"/>
          <w:b/>
          <w:bCs/>
          <w:sz w:val="20"/>
          <w:szCs w:val="20"/>
          <w:lang w:eastAsia="en-US"/>
        </w:rPr>
        <w:t xml:space="preserve"> </w:t>
      </w:r>
      <w:r w:rsidRPr="00C7792C">
        <w:rPr>
          <w:rFonts w:ascii="Nirmala UI" w:hAnsi="Nirmala UI" w:cs="Nirmala UI"/>
          <w:b/>
          <w:bCs/>
          <w:sz w:val="20"/>
          <w:szCs w:val="20"/>
          <w:cs/>
          <w:lang w:eastAsia="en-US" w:bidi="hi-IN"/>
        </w:rPr>
        <w:t xml:space="preserve">खोलने की तिथि </w:t>
      </w:r>
      <w:r w:rsidRPr="00C7792C">
        <w:rPr>
          <w:rFonts w:ascii="Nirmala UI" w:hAnsi="Nirmala UI" w:cs="Nirmala UI"/>
          <w:b/>
          <w:bCs/>
          <w:sz w:val="20"/>
          <w:szCs w:val="20"/>
          <w:rtl/>
          <w:cs/>
          <w:lang w:eastAsia="en-US"/>
        </w:rPr>
        <w:t>(</w:t>
      </w:r>
      <w:r w:rsidRPr="00C7792C">
        <w:rPr>
          <w:rFonts w:ascii="Nirmala UI" w:hAnsi="Nirmala UI" w:cs="Nirmala UI"/>
          <w:b/>
          <w:bCs/>
          <w:sz w:val="20"/>
          <w:szCs w:val="20"/>
          <w:cs/>
          <w:lang w:eastAsia="en-US" w:bidi="hi-IN"/>
        </w:rPr>
        <w:t>केवल प्रि</w:t>
      </w:r>
      <w:r w:rsidRPr="00C7792C">
        <w:rPr>
          <w:rFonts w:ascii="Nirmala UI" w:hAnsi="Nirmala UI" w:cs="Nirmala UI"/>
          <w:b/>
          <w:bCs/>
          <w:sz w:val="20"/>
          <w:szCs w:val="20"/>
          <w:rtl/>
          <w:cs/>
          <w:lang w:eastAsia="en-US"/>
        </w:rPr>
        <w:t>-</w:t>
      </w:r>
      <w:r w:rsidRPr="00C7792C">
        <w:rPr>
          <w:rFonts w:ascii="Nirmala UI" w:hAnsi="Nirmala UI" w:cs="Nirmala UI"/>
          <w:b/>
          <w:bCs/>
          <w:sz w:val="20"/>
          <w:szCs w:val="20"/>
          <w:cs/>
          <w:lang w:eastAsia="en-US" w:bidi="hi-IN"/>
        </w:rPr>
        <w:t>क्वालीफिकेशन</w:t>
      </w:r>
      <w:r w:rsidRPr="00C7792C">
        <w:rPr>
          <w:rFonts w:ascii="Nirmala UI" w:hAnsi="Nirmala UI" w:cs="Nirmala UI"/>
          <w:b/>
          <w:bCs/>
          <w:sz w:val="20"/>
          <w:szCs w:val="20"/>
          <w:lang w:eastAsia="en-US"/>
        </w:rPr>
        <w:t>/</w:t>
      </w:r>
      <w:r w:rsidRPr="00C7792C">
        <w:rPr>
          <w:rFonts w:ascii="Nirmala UI" w:hAnsi="Nirmala UI" w:cs="Nirmala UI"/>
          <w:b/>
          <w:bCs/>
          <w:sz w:val="20"/>
          <w:szCs w:val="20"/>
          <w:cs/>
          <w:lang w:eastAsia="en-US" w:bidi="hi-IN"/>
        </w:rPr>
        <w:t>टेकनिकल निविदा</w:t>
      </w:r>
      <w:r w:rsidRPr="00C7792C">
        <w:rPr>
          <w:rFonts w:ascii="Nirmala UI" w:hAnsi="Nirmala UI" w:cs="Nirmala UI"/>
          <w:b/>
          <w:bCs/>
          <w:sz w:val="20"/>
          <w:szCs w:val="20"/>
          <w:rtl/>
          <w:cs/>
          <w:lang w:eastAsia="en-US"/>
        </w:rPr>
        <w:t>)</w:t>
      </w:r>
      <w:r w:rsidRPr="00C7792C">
        <w:rPr>
          <w:rFonts w:ascii="Nirmala UI" w:hAnsi="Nirmala UI" w:cs="Nirmala UI"/>
          <w:b/>
          <w:bCs/>
          <w:sz w:val="20"/>
          <w:szCs w:val="20"/>
          <w:lang w:eastAsia="en-US"/>
        </w:rPr>
        <w:t>:</w:t>
      </w:r>
      <w:r w:rsidRPr="00C7792C">
        <w:rPr>
          <w:rFonts w:ascii="Nirmala UI" w:hAnsi="Nirmala UI" w:cs="Nirmala UI"/>
          <w:sz w:val="20"/>
          <w:szCs w:val="20"/>
          <w:lang w:eastAsia="en-US"/>
        </w:rPr>
        <w:t xml:space="preserve"> </w:t>
      </w:r>
      <w:r w:rsidR="00EE3269">
        <w:rPr>
          <w:rFonts w:ascii="Nirmala UI" w:hAnsi="Nirmala UI" w:cs="Nirmala UI"/>
          <w:sz w:val="20"/>
          <w:szCs w:val="20"/>
          <w:lang w:eastAsia="en-US"/>
        </w:rPr>
        <w:t>30/09/2024</w:t>
      </w:r>
      <w:r w:rsidRPr="00C7792C">
        <w:rPr>
          <w:rFonts w:ascii="Nirmala UI" w:hAnsi="Nirmala UI" w:cs="Nirmala UI"/>
          <w:sz w:val="20"/>
          <w:szCs w:val="20"/>
          <w:lang w:eastAsia="en-US"/>
        </w:rPr>
        <w:t xml:space="preserve"> </w:t>
      </w:r>
      <w:r w:rsidRPr="00C7792C">
        <w:rPr>
          <w:rFonts w:ascii="Nirmala UI" w:hAnsi="Nirmala UI" w:cs="Nirmala UI"/>
          <w:sz w:val="20"/>
          <w:szCs w:val="20"/>
          <w:cs/>
          <w:lang w:eastAsia="en-US" w:bidi="hi-IN"/>
        </w:rPr>
        <w:t xml:space="preserve">दोपहर </w:t>
      </w:r>
      <w:r w:rsidR="00EE3269">
        <w:rPr>
          <w:rFonts w:ascii="Nirmala UI" w:hAnsi="Nirmala UI" w:cs="Nirmala UI"/>
          <w:sz w:val="20"/>
          <w:szCs w:val="20"/>
          <w:lang w:eastAsia="en-US"/>
        </w:rPr>
        <w:t>03:0</w:t>
      </w:r>
      <w:r w:rsidRPr="00C7792C">
        <w:rPr>
          <w:rFonts w:ascii="Nirmala UI" w:hAnsi="Nirmala UI" w:cs="Nirmala UI"/>
          <w:sz w:val="20"/>
          <w:szCs w:val="20"/>
          <w:lang w:eastAsia="en-US"/>
        </w:rPr>
        <w:t>0</w:t>
      </w:r>
      <w:r w:rsidRPr="00C7792C">
        <w:rPr>
          <w:rFonts w:ascii="Nirmala UI" w:hAnsi="Nirmala UI" w:cs="Nirmala UI"/>
          <w:sz w:val="20"/>
          <w:szCs w:val="20"/>
          <w:cs/>
          <w:lang w:eastAsia="en-US" w:bidi="hi-IN"/>
        </w:rPr>
        <w:t xml:space="preserve"> बजे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rtl/>
          <w:cs/>
          <w:lang w:eastAsia="en-US"/>
        </w:rPr>
      </w:pPr>
      <w:r w:rsidRPr="00C7792C">
        <w:rPr>
          <w:rFonts w:ascii="Nirmala UI" w:hAnsi="Nirmala UI" w:cs="Nirmala UI"/>
          <w:b/>
          <w:bCs/>
          <w:sz w:val="20"/>
          <w:szCs w:val="20"/>
          <w:cs/>
          <w:lang w:eastAsia="en-US" w:bidi="hi-IN"/>
        </w:rPr>
        <w:t>निविदा शुल्क</w:t>
      </w:r>
      <w:r w:rsidRPr="00C7792C">
        <w:rPr>
          <w:rFonts w:ascii="Nirmala UI" w:hAnsi="Nirmala UI" w:cs="Nirmala UI"/>
          <w:b/>
          <w:bCs/>
          <w:sz w:val="20"/>
          <w:szCs w:val="20"/>
          <w:lang w:eastAsia="en-US"/>
        </w:rPr>
        <w:t xml:space="preserve">: </w:t>
      </w:r>
      <w:r w:rsidRPr="00C7792C">
        <w:rPr>
          <w:rFonts w:ascii="Nirmala UI" w:hAnsi="Nirmala UI" w:cs="Nirmala UI"/>
          <w:sz w:val="20"/>
          <w:szCs w:val="20"/>
          <w:cs/>
          <w:lang w:eastAsia="en-US" w:bidi="hi-IN"/>
        </w:rPr>
        <w:t xml:space="preserve">डिमांड ड्राफ्ट के रूप मे </w:t>
      </w:r>
      <w:r w:rsidR="00C7792C">
        <w:rPr>
          <w:rFonts w:ascii="Nirmala UI" w:hAnsi="Nirmala UI" w:cs="Nirmala UI"/>
          <w:sz w:val="20"/>
          <w:szCs w:val="20"/>
          <w:lang w:eastAsia="en-US" w:bidi="hi-IN"/>
        </w:rPr>
        <w:t>Rs.</w:t>
      </w:r>
      <w:r w:rsidRPr="00C7792C">
        <w:rPr>
          <w:rFonts w:ascii="Nirmala UI" w:eastAsia="Arial Unicode MS" w:hAnsi="Nirmala UI" w:cs="Nirmala UI"/>
          <w:sz w:val="20"/>
          <w:szCs w:val="20"/>
          <w:lang w:eastAsia="en-US" w:bidi="hi-IN"/>
        </w:rPr>
        <w:t>2000.00</w:t>
      </w:r>
      <w:r w:rsidRPr="00C7792C">
        <w:rPr>
          <w:rFonts w:ascii="Nirmala UI" w:hAnsi="Nirmala UI" w:cs="Nirmala UI"/>
          <w:sz w:val="20"/>
          <w:szCs w:val="20"/>
          <w:lang w:eastAsia="en-US" w:bidi="hi-IN"/>
        </w:rPr>
        <w:t xml:space="preserve"> (</w:t>
      </w:r>
      <w:r w:rsidRPr="00C7792C">
        <w:rPr>
          <w:rFonts w:ascii="Nirmala UI" w:hAnsi="Nirmala UI" w:cs="Nirmala UI"/>
          <w:sz w:val="20"/>
          <w:szCs w:val="20"/>
          <w:rtl/>
          <w:cs/>
          <w:lang w:eastAsia="en-US"/>
        </w:rPr>
        <w:t xml:space="preserve"> </w:t>
      </w:r>
      <w:r w:rsidRPr="00C7792C">
        <w:rPr>
          <w:rFonts w:ascii="Nirmala UI" w:hAnsi="Nirmala UI" w:cs="Nirmala UI"/>
          <w:sz w:val="20"/>
          <w:szCs w:val="20"/>
          <w:cs/>
          <w:lang w:eastAsia="en-US" w:bidi="hi-IN"/>
        </w:rPr>
        <w:t xml:space="preserve">दो हजार मात्र </w:t>
      </w:r>
      <w:r w:rsidRPr="00C7792C">
        <w:rPr>
          <w:rFonts w:ascii="Nirmala UI" w:hAnsi="Nirmala UI" w:cs="Nirmala UI"/>
          <w:sz w:val="20"/>
          <w:szCs w:val="20"/>
          <w:rtl/>
          <w:cs/>
          <w:lang w:eastAsia="en-US"/>
        </w:rPr>
        <w:t>)</w:t>
      </w:r>
      <w:r w:rsidRPr="00C7792C">
        <w:rPr>
          <w:rFonts w:ascii="Nirmala UI" w:hAnsi="Nirmala UI" w:cs="Nirmala UI"/>
          <w:sz w:val="20"/>
          <w:szCs w:val="20"/>
          <w:cs/>
          <w:lang w:eastAsia="en-US" w:bidi="hi-IN"/>
        </w:rPr>
        <w:t>अप्रतिदेय )</w:t>
      </w:r>
      <w:r w:rsidRPr="00C7792C">
        <w:rPr>
          <w:rFonts w:ascii="Nirmala UI" w:hAnsi="Nirmala UI" w:cs="Nirmala UI"/>
          <w:sz w:val="20"/>
          <w:szCs w:val="20"/>
          <w:lang w:eastAsia="en-US"/>
        </w:rPr>
        <w:t xml:space="preserve"> </w:t>
      </w:r>
    </w:p>
    <w:p w:rsidR="001C40FA" w:rsidRPr="00C7792C" w:rsidRDefault="001C40FA" w:rsidP="001C40FA">
      <w:pPr>
        <w:jc w:val="both"/>
        <w:rPr>
          <w:rFonts w:ascii="Nirmala UI" w:hAnsi="Nirmala UI" w:cs="Nirmala UI"/>
          <w:sz w:val="20"/>
          <w:szCs w:val="20"/>
          <w:lang w:eastAsia="en-US"/>
        </w:rPr>
      </w:pPr>
    </w:p>
    <w:p w:rsidR="001C40FA" w:rsidRPr="00C7792C" w:rsidRDefault="001C40FA" w:rsidP="001C40FA">
      <w:pPr>
        <w:jc w:val="both"/>
        <w:rPr>
          <w:rFonts w:ascii="Nirmala UI" w:hAnsi="Nirmala UI" w:cs="Nirmala UI"/>
          <w:sz w:val="20"/>
          <w:szCs w:val="20"/>
          <w:lang w:eastAsia="en-US" w:bidi="hi-IN"/>
        </w:rPr>
      </w:pPr>
      <w:r w:rsidRPr="00C7792C">
        <w:rPr>
          <w:rFonts w:ascii="Nirmala UI" w:hAnsi="Nirmala UI" w:cs="Nirmala UI"/>
          <w:b/>
          <w:bCs/>
          <w:sz w:val="20"/>
          <w:szCs w:val="20"/>
          <w:cs/>
          <w:lang w:eastAsia="en-US" w:bidi="hi-IN"/>
        </w:rPr>
        <w:t>बयाना जमा राशि</w:t>
      </w:r>
      <w:r w:rsidRPr="00C7792C">
        <w:rPr>
          <w:rFonts w:ascii="Nirmala UI" w:hAnsi="Nirmala UI" w:cs="Nirmala UI"/>
          <w:b/>
          <w:bCs/>
          <w:sz w:val="20"/>
          <w:szCs w:val="20"/>
          <w:lang w:eastAsia="en-US"/>
        </w:rPr>
        <w:t>:</w:t>
      </w:r>
      <w:r w:rsidRPr="00C7792C">
        <w:rPr>
          <w:rFonts w:ascii="Nirmala UI" w:hAnsi="Nirmala UI" w:cs="Nirmala UI"/>
          <w:sz w:val="20"/>
          <w:szCs w:val="20"/>
          <w:lang w:eastAsia="en-US"/>
        </w:rPr>
        <w:t xml:space="preserve"> </w:t>
      </w:r>
      <w:r w:rsidRPr="00C7792C">
        <w:rPr>
          <w:rFonts w:ascii="Nirmala UI" w:hAnsi="Nirmala UI" w:cs="Nirmala UI"/>
          <w:sz w:val="20"/>
          <w:szCs w:val="20"/>
          <w:cs/>
          <w:lang w:eastAsia="en-US" w:bidi="hi-IN"/>
        </w:rPr>
        <w:t xml:space="preserve">डिमांड ड्राफ्ट के रूप मे </w:t>
      </w:r>
      <w:r w:rsidR="00C7792C">
        <w:rPr>
          <w:rFonts w:ascii="Nirmala UI" w:hAnsi="Nirmala UI" w:cs="Nirmala UI"/>
          <w:sz w:val="20"/>
          <w:szCs w:val="20"/>
          <w:lang w:eastAsia="en-US"/>
        </w:rPr>
        <w:t>Rs.</w:t>
      </w:r>
      <w:r w:rsidRPr="00C7792C">
        <w:rPr>
          <w:rFonts w:ascii="Nirmala UI" w:eastAsia="Arial Unicode MS" w:hAnsi="Nirmala UI" w:cs="Nirmala UI"/>
          <w:sz w:val="20"/>
          <w:szCs w:val="20"/>
          <w:lang w:eastAsia="en-US" w:bidi="hi-IN"/>
        </w:rPr>
        <w:t>14040.00</w:t>
      </w:r>
      <w:r w:rsidRPr="00C7792C">
        <w:rPr>
          <w:rFonts w:ascii="Nirmala UI" w:hAnsi="Nirmala UI" w:cs="Nirmala UI"/>
          <w:sz w:val="20"/>
          <w:szCs w:val="20"/>
          <w:lang w:eastAsia="en-US"/>
        </w:rPr>
        <w:t xml:space="preserve"> </w:t>
      </w:r>
      <w:r w:rsidRPr="00C7792C">
        <w:rPr>
          <w:rFonts w:ascii="Nirmala UI" w:hAnsi="Nirmala UI" w:cs="Nirmala UI"/>
          <w:sz w:val="20"/>
          <w:szCs w:val="20"/>
          <w:lang w:eastAsia="en-US" w:bidi="hi-IN"/>
        </w:rPr>
        <w:t>(`</w:t>
      </w:r>
      <w:r w:rsidRPr="00C7792C">
        <w:rPr>
          <w:rFonts w:ascii="Nirmala UI" w:hAnsi="Nirmala UI" w:cs="Nirmala UI"/>
          <w:sz w:val="20"/>
          <w:szCs w:val="20"/>
          <w:cs/>
          <w:lang w:eastAsia="en-US" w:bidi="hi-IN"/>
        </w:rPr>
        <w:t>चौदह हजार चालीस  रुपये मात्र)</w:t>
      </w:r>
    </w:p>
    <w:p w:rsidR="001C40FA" w:rsidRPr="00C7792C" w:rsidRDefault="001C40FA" w:rsidP="001C40FA">
      <w:pPr>
        <w:jc w:val="both"/>
        <w:rPr>
          <w:rFonts w:ascii="Nirmala UI" w:hAnsi="Nirmala UI" w:cs="Nirmala UI"/>
          <w:b/>
          <w:bCs/>
          <w:color w:val="000000"/>
          <w:sz w:val="20"/>
          <w:szCs w:val="20"/>
          <w:lang w:bidi="hi-IN"/>
        </w:rPr>
      </w:pPr>
    </w:p>
    <w:p w:rsidR="001C40FA" w:rsidRPr="00C7792C" w:rsidRDefault="001C40FA" w:rsidP="001C40FA">
      <w:pPr>
        <w:jc w:val="both"/>
        <w:rPr>
          <w:rFonts w:ascii="Nirmala UI" w:hAnsi="Nirmala UI" w:cs="Nirmala UI"/>
          <w:sz w:val="20"/>
          <w:szCs w:val="20"/>
          <w:lang w:eastAsia="en-US" w:bidi="hi-IN"/>
        </w:rPr>
      </w:pPr>
    </w:p>
    <w:p w:rsidR="001C40FA" w:rsidRPr="00C7792C" w:rsidRDefault="001C40FA" w:rsidP="001C40FA">
      <w:pPr>
        <w:jc w:val="both"/>
        <w:rPr>
          <w:rFonts w:ascii="Nirmala UI" w:eastAsia="Arial Unicode MS" w:hAnsi="Nirmala UI" w:cs="Nirmala UI"/>
          <w:sz w:val="20"/>
          <w:szCs w:val="20"/>
          <w:lang w:eastAsia="en-US" w:bidi="hi-IN"/>
        </w:rPr>
      </w:pPr>
      <w:r w:rsidRPr="00C7792C">
        <w:rPr>
          <w:rFonts w:ascii="Nirmala UI" w:hAnsi="Nirmala UI" w:cs="Nirmala UI"/>
          <w:sz w:val="20"/>
          <w:szCs w:val="20"/>
          <w:cs/>
          <w:lang w:eastAsia="en-US" w:bidi="hi-IN"/>
        </w:rPr>
        <w:t xml:space="preserve">ईमेल :- </w:t>
      </w:r>
      <w:r w:rsidRPr="00C7792C">
        <w:rPr>
          <w:rFonts w:ascii="Nirmala UI" w:hAnsi="Nirmala UI" w:cs="Nirmala UI"/>
          <w:sz w:val="20"/>
          <w:szCs w:val="20"/>
          <w:lang w:eastAsia="en-US" w:bidi="hi-IN"/>
        </w:rPr>
        <w:t>gadamraro@centralbank.co.in</w:t>
      </w:r>
      <w:r w:rsidRPr="00C7792C">
        <w:rPr>
          <w:rFonts w:ascii="Nirmala UI" w:eastAsia="Arial Unicode MS" w:hAnsi="Nirmala UI" w:cs="Nirmala UI"/>
          <w:sz w:val="20"/>
          <w:szCs w:val="20"/>
          <w:lang w:eastAsia="en-US" w:bidi="hi-IN"/>
        </w:rPr>
        <w:tab/>
      </w:r>
      <w:r w:rsidRPr="00C7792C">
        <w:rPr>
          <w:rFonts w:ascii="Nirmala UI" w:eastAsia="Arial Unicode MS" w:hAnsi="Nirmala UI" w:cs="Nirmala UI"/>
          <w:sz w:val="20"/>
          <w:szCs w:val="20"/>
          <w:lang w:eastAsia="en-US" w:bidi="hi-IN"/>
        </w:rPr>
        <w:tab/>
      </w:r>
    </w:p>
    <w:p w:rsidR="001C40FA" w:rsidRPr="00C7792C" w:rsidRDefault="001C40FA" w:rsidP="001C40FA">
      <w:pPr>
        <w:jc w:val="both"/>
        <w:rPr>
          <w:rFonts w:ascii="Nirmala UI" w:eastAsia="Arial Unicode MS" w:hAnsi="Nirmala UI" w:cs="Nirmala UI"/>
          <w:sz w:val="20"/>
          <w:szCs w:val="20"/>
          <w:lang w:eastAsia="en-US" w:bidi="hi-IN"/>
        </w:rPr>
      </w:pPr>
    </w:p>
    <w:p w:rsidR="001C40FA" w:rsidRPr="00C7792C" w:rsidRDefault="001C40FA" w:rsidP="001C40FA">
      <w:pPr>
        <w:jc w:val="both"/>
        <w:rPr>
          <w:rFonts w:ascii="Nirmala UI" w:hAnsi="Nirmala UI" w:cs="Nirmala UI"/>
          <w:sz w:val="20"/>
          <w:szCs w:val="20"/>
        </w:rPr>
      </w:pPr>
      <w:r w:rsidRPr="00C7792C">
        <w:rPr>
          <w:rFonts w:ascii="Nirmala UI" w:hAnsi="Nirmala UI" w:cs="Nirmala UI"/>
          <w:sz w:val="20"/>
          <w:szCs w:val="20"/>
          <w:cs/>
          <w:lang w:bidi="hi-IN"/>
        </w:rPr>
        <w:t>सम्पर्क क्र</w:t>
      </w:r>
      <w:r w:rsidRPr="00C7792C">
        <w:rPr>
          <w:rFonts w:ascii="Nirmala UI" w:hAnsi="Nirmala UI" w:cs="Nirmala UI"/>
          <w:sz w:val="20"/>
          <w:szCs w:val="20"/>
          <w:rtl/>
          <w:cs/>
        </w:rPr>
        <w:t xml:space="preserve">. : - </w:t>
      </w:r>
      <w:r w:rsidRPr="00C7792C">
        <w:rPr>
          <w:rFonts w:ascii="Nirmala UI" w:hAnsi="Nirmala UI" w:cs="Nirmala UI"/>
          <w:sz w:val="20"/>
          <w:szCs w:val="20"/>
        </w:rPr>
        <w:t>0721-2560562</w:t>
      </w:r>
    </w:p>
    <w:p w:rsidR="001C40FA" w:rsidRPr="00C7792C" w:rsidRDefault="001C40FA" w:rsidP="001C40FA">
      <w:pPr>
        <w:jc w:val="both"/>
        <w:rPr>
          <w:rFonts w:ascii="Nirmala UI" w:hAnsi="Nirmala UI" w:cs="Nirmala UI"/>
          <w:sz w:val="20"/>
          <w:szCs w:val="20"/>
        </w:rPr>
      </w:pPr>
    </w:p>
    <w:p w:rsidR="001C40FA" w:rsidRPr="00C7792C" w:rsidRDefault="001C40FA" w:rsidP="001C40FA">
      <w:pPr>
        <w:jc w:val="both"/>
        <w:rPr>
          <w:rFonts w:ascii="Nirmala UI" w:hAnsi="Nirmala UI" w:cs="Nirmala UI"/>
          <w:sz w:val="20"/>
          <w:szCs w:val="20"/>
        </w:rPr>
      </w:pPr>
      <w:r w:rsidRPr="00C7792C">
        <w:rPr>
          <w:rFonts w:ascii="Nirmala UI" w:hAnsi="Nirmala UI" w:cs="Nirmala UI"/>
          <w:sz w:val="20"/>
          <w:szCs w:val="20"/>
          <w:cs/>
          <w:lang w:bidi="hi-IN"/>
        </w:rPr>
        <w:t>सेंट्रल बैंक ऑफ इंनिया</w:t>
      </w:r>
      <w:r w:rsidRPr="00C7792C">
        <w:rPr>
          <w:rFonts w:ascii="Nirmala UI" w:hAnsi="Nirmala UI" w:cs="Nirmala UI"/>
          <w:sz w:val="20"/>
          <w:szCs w:val="20"/>
        </w:rPr>
        <w:t xml:space="preserve">, </w:t>
      </w:r>
    </w:p>
    <w:p w:rsidR="001C40FA" w:rsidRP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lang w:bidi="hi-IN"/>
        </w:rPr>
        <w:t>क्षेत्रीय</w:t>
      </w:r>
      <w:r w:rsidRPr="00C7792C">
        <w:rPr>
          <w:rFonts w:ascii="Nirmala UI" w:hAnsi="Nirmala UI" w:cs="Nirmala UI"/>
          <w:sz w:val="20"/>
          <w:szCs w:val="20"/>
        </w:rPr>
        <w:t xml:space="preserve"> </w:t>
      </w:r>
      <w:r w:rsidRPr="00C7792C">
        <w:rPr>
          <w:rFonts w:ascii="Nirmala UI" w:hAnsi="Nirmala UI" w:cs="Nirmala UI"/>
          <w:sz w:val="20"/>
          <w:szCs w:val="20"/>
          <w:cs/>
          <w:lang w:bidi="hi-IN"/>
        </w:rPr>
        <w:t xml:space="preserve">कार्यालय </w:t>
      </w:r>
      <w:r w:rsidRPr="00C7792C">
        <w:rPr>
          <w:rFonts w:ascii="Nirmala UI" w:hAnsi="Nirmala UI" w:cs="Nirmala UI"/>
          <w:sz w:val="20"/>
          <w:szCs w:val="20"/>
          <w:rtl/>
          <w:cs/>
        </w:rPr>
        <w:t>:</w:t>
      </w:r>
      <w:r w:rsidRPr="00C7792C">
        <w:rPr>
          <w:rFonts w:ascii="Nirmala UI" w:hAnsi="Nirmala UI" w:cs="Nirmala UI"/>
          <w:sz w:val="20"/>
          <w:szCs w:val="20"/>
        </w:rPr>
        <w:t>„1</w:t>
      </w:r>
      <w:r w:rsidRPr="00C7792C">
        <w:rPr>
          <w:rFonts w:ascii="Nirmala UI" w:hAnsi="Nirmala UI" w:cs="Nirmala UI"/>
          <w:sz w:val="20"/>
          <w:szCs w:val="20"/>
          <w:cs/>
          <w:lang w:bidi="hi-IN"/>
        </w:rPr>
        <w:t>ला माला</w:t>
      </w:r>
      <w:r w:rsidRPr="00C7792C">
        <w:rPr>
          <w:rFonts w:ascii="Nirmala UI" w:hAnsi="Nirmala UI" w:cs="Nirmala UI"/>
          <w:sz w:val="20"/>
          <w:szCs w:val="20"/>
        </w:rPr>
        <w:t xml:space="preserve">, </w:t>
      </w:r>
    </w:p>
    <w:p w:rsidR="001C40FA" w:rsidRPr="00C7792C" w:rsidRDefault="001C40FA" w:rsidP="001C40FA">
      <w:pPr>
        <w:jc w:val="both"/>
        <w:rPr>
          <w:rFonts w:ascii="Nirmala UI" w:hAnsi="Nirmala UI" w:cs="Nirmala UI"/>
          <w:sz w:val="20"/>
          <w:szCs w:val="20"/>
          <w:lang w:bidi="hi-IN"/>
        </w:rPr>
      </w:pPr>
      <w:r w:rsidRPr="00C7792C">
        <w:rPr>
          <w:rFonts w:ascii="Nirmala UI" w:hAnsi="Nirmala UI" w:cs="Nirmala UI"/>
          <w:sz w:val="20"/>
          <w:szCs w:val="20"/>
          <w:cs/>
          <w:lang w:bidi="hi-IN"/>
        </w:rPr>
        <w:t>प्लाटीनम एम्पायर बिल्डिंग</w:t>
      </w:r>
      <w:r w:rsidRPr="00C7792C">
        <w:rPr>
          <w:rFonts w:ascii="Nirmala UI" w:hAnsi="Nirmala UI" w:cs="Nirmala UI"/>
          <w:sz w:val="20"/>
          <w:szCs w:val="20"/>
          <w:cs/>
          <w:lang w:bidi="hi-IN"/>
        </w:rPr>
        <w:tab/>
      </w:r>
    </w:p>
    <w:p w:rsidR="001C40FA" w:rsidRPr="00C7792C" w:rsidRDefault="001C40FA" w:rsidP="001C40FA">
      <w:pPr>
        <w:jc w:val="both"/>
        <w:rPr>
          <w:rFonts w:ascii="Nirmala UI" w:hAnsi="Nirmala UI" w:cs="Nirmala UI"/>
          <w:sz w:val="20"/>
          <w:szCs w:val="20"/>
          <w:lang w:eastAsia="en-US" w:bidi="hi-IN"/>
        </w:rPr>
      </w:pPr>
      <w:r w:rsidRPr="00C7792C">
        <w:rPr>
          <w:rFonts w:ascii="Nirmala UI" w:hAnsi="Nirmala UI" w:cs="Nirmala UI"/>
          <w:sz w:val="20"/>
          <w:szCs w:val="20"/>
          <w:cs/>
          <w:lang w:bidi="hi-IN"/>
        </w:rPr>
        <w:t xml:space="preserve">कॉटन मार्केट रोड  अमरावती </w:t>
      </w:r>
      <w:r w:rsidRPr="00C7792C">
        <w:rPr>
          <w:rFonts w:ascii="Nirmala UI" w:hAnsi="Nirmala UI" w:cs="Nirmala UI"/>
          <w:sz w:val="20"/>
          <w:szCs w:val="20"/>
        </w:rPr>
        <w:t>–444 6</w:t>
      </w:r>
      <w:r w:rsidRPr="00C7792C">
        <w:rPr>
          <w:rFonts w:ascii="Nirmala UI" w:eastAsia="Arial Unicode MS" w:hAnsi="Nirmala UI" w:cs="Nirmala UI"/>
          <w:sz w:val="20"/>
          <w:szCs w:val="20"/>
          <w:lang w:bidi="hi-IN"/>
        </w:rPr>
        <w:t>06</w:t>
      </w:r>
      <w:r w:rsidRPr="00C7792C">
        <w:rPr>
          <w:rFonts w:ascii="Nirmala UI" w:eastAsia="Arial Unicode MS" w:hAnsi="Nirmala UI" w:cs="Nirmala UI"/>
          <w:sz w:val="20"/>
          <w:szCs w:val="20"/>
          <w:lang w:bidi="hi-IN"/>
        </w:rPr>
        <w:tab/>
      </w:r>
    </w:p>
    <w:p w:rsidR="001C40FA" w:rsidRPr="00C7792C" w:rsidRDefault="001C40FA" w:rsidP="00610660">
      <w:pPr>
        <w:jc w:val="both"/>
        <w:rPr>
          <w:rFonts w:ascii="Arial" w:hAnsi="Arial" w:cs="Arial"/>
          <w:b/>
          <w:bCs/>
          <w:color w:val="FF0000"/>
          <w:sz w:val="20"/>
          <w:szCs w:val="2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1C40FA" w:rsidRDefault="001C40FA" w:rsidP="00610660">
      <w:pPr>
        <w:jc w:val="both"/>
        <w:rPr>
          <w:rFonts w:ascii="Arial" w:hAnsi="Arial" w:cs="Arial"/>
          <w:b/>
          <w:bCs/>
          <w:color w:val="FF0000"/>
        </w:rPr>
      </w:pPr>
    </w:p>
    <w:p w:rsidR="00C7792C" w:rsidRDefault="00C7792C" w:rsidP="00610660">
      <w:pPr>
        <w:jc w:val="both"/>
        <w:rPr>
          <w:rFonts w:ascii="Arial" w:hAnsi="Arial" w:cs="Arial"/>
          <w:b/>
          <w:bCs/>
          <w:color w:val="FF0000"/>
        </w:rPr>
      </w:pPr>
    </w:p>
    <w:p w:rsidR="00897436" w:rsidRDefault="00897436" w:rsidP="00610660">
      <w:pPr>
        <w:jc w:val="both"/>
      </w:pPr>
      <w:r w:rsidRPr="00940E2E">
        <w:rPr>
          <w:rFonts w:ascii="Arial" w:hAnsi="Arial" w:cs="Arial"/>
          <w:b/>
          <w:bCs/>
          <w:color w:val="FF0000"/>
        </w:rPr>
        <w:lastRenderedPageBreak/>
        <w:t>RO/</w:t>
      </w:r>
      <w:r w:rsidR="006F5C5F">
        <w:rPr>
          <w:rFonts w:ascii="Arial" w:hAnsi="Arial" w:cs="Arial"/>
          <w:b/>
          <w:bCs/>
          <w:color w:val="FF0000"/>
        </w:rPr>
        <w:t>AMARA/BSD/2024-25/</w:t>
      </w:r>
      <w:r w:rsidRPr="00940E2E">
        <w:rPr>
          <w:color w:val="FF0000"/>
        </w:rPr>
        <w:tab/>
      </w:r>
      <w:r w:rsidRPr="00940E2E">
        <w:rPr>
          <w:color w:val="FF0000"/>
        </w:rPr>
        <w:tab/>
      </w:r>
      <w:r w:rsidRPr="00940E2E">
        <w:rPr>
          <w:color w:val="FF0000"/>
        </w:rPr>
        <w:tab/>
      </w:r>
      <w:r w:rsidRPr="00940E2E">
        <w:rPr>
          <w:color w:val="FF0000"/>
        </w:rPr>
        <w:tab/>
      </w:r>
      <w:r w:rsidRPr="00940E2E">
        <w:rPr>
          <w:color w:val="FF0000"/>
        </w:rPr>
        <w:tab/>
      </w:r>
      <w:r w:rsidR="00610660">
        <w:rPr>
          <w:color w:val="FF0000"/>
        </w:rPr>
        <w:tab/>
      </w:r>
      <w:r w:rsidR="00610660">
        <w:rPr>
          <w:color w:val="FF0000"/>
        </w:rPr>
        <w:tab/>
      </w:r>
      <w:r w:rsidR="0017612D">
        <w:rPr>
          <w:color w:val="FF0000"/>
        </w:rPr>
        <w:t xml:space="preserve">                              Date</w:t>
      </w:r>
      <w:proofErr w:type="gramStart"/>
      <w:r w:rsidR="0017612D">
        <w:rPr>
          <w:color w:val="FF0000"/>
        </w:rPr>
        <w:t>:</w:t>
      </w:r>
      <w:r w:rsidR="00EE3269">
        <w:rPr>
          <w:color w:val="FF0000"/>
        </w:rPr>
        <w:t>23.09.2024</w:t>
      </w:r>
      <w:proofErr w:type="gramEnd"/>
      <w:r>
        <w:tab/>
      </w:r>
      <w:r>
        <w:tab/>
      </w:r>
      <w:r>
        <w:tab/>
      </w:r>
      <w:r>
        <w:tab/>
      </w:r>
    </w:p>
    <w:p w:rsidR="00897436" w:rsidRDefault="00897436" w:rsidP="00610660">
      <w:pPr>
        <w:pStyle w:val="Title"/>
        <w:jc w:val="both"/>
        <w:rPr>
          <w:rFonts w:ascii="Times New Roman" w:hAnsi="Times New Roman"/>
          <w:b w:val="0"/>
          <w:sz w:val="28"/>
        </w:rPr>
      </w:pPr>
    </w:p>
    <w:p w:rsidR="00897436" w:rsidRDefault="00610660" w:rsidP="00610660">
      <w:pPr>
        <w:pStyle w:val="Title"/>
        <w:jc w:val="both"/>
        <w:rPr>
          <w:rFonts w:ascii="Times New Roman" w:hAnsi="Times New Roman"/>
          <w:b w:val="0"/>
          <w:sz w:val="28"/>
        </w:rPr>
      </w:pPr>
      <w:r w:rsidRPr="00610660">
        <w:rPr>
          <w:rFonts w:ascii="Times New Roman" w:hAnsi="Times New Roman"/>
          <w:sz w:val="28"/>
          <w:u w:val="none"/>
        </w:rPr>
        <w:t xml:space="preserve">                                   </w:t>
      </w:r>
      <w:r w:rsidR="00897436">
        <w:rPr>
          <w:rFonts w:ascii="Times New Roman" w:hAnsi="Times New Roman"/>
          <w:sz w:val="28"/>
        </w:rPr>
        <w:t xml:space="preserve">NOTICE INVITING </w:t>
      </w:r>
      <w:r w:rsidR="00ED3E79">
        <w:rPr>
          <w:rFonts w:ascii="Times New Roman" w:hAnsi="Times New Roman"/>
          <w:sz w:val="28"/>
        </w:rPr>
        <w:t>TENDER</w:t>
      </w:r>
    </w:p>
    <w:p w:rsidR="00897436" w:rsidRDefault="00897436" w:rsidP="00610660">
      <w:pPr>
        <w:pStyle w:val="BodyTextIndent"/>
        <w:jc w:val="both"/>
      </w:pPr>
    </w:p>
    <w:p w:rsidR="00897436" w:rsidRDefault="00897436" w:rsidP="00610660">
      <w:pPr>
        <w:pStyle w:val="BodyTextIndent"/>
        <w:jc w:val="both"/>
      </w:pPr>
      <w:r>
        <w:t>To,</w:t>
      </w:r>
    </w:p>
    <w:p w:rsidR="00897436" w:rsidRDefault="00897436" w:rsidP="00610660">
      <w:pPr>
        <w:pStyle w:val="BodyTextIndent"/>
        <w:jc w:val="both"/>
      </w:pPr>
    </w:p>
    <w:p w:rsidR="0011105D" w:rsidRDefault="00897436" w:rsidP="00610660">
      <w:pPr>
        <w:pStyle w:val="BodyTextIndent"/>
        <w:numPr>
          <w:ilvl w:val="0"/>
          <w:numId w:val="31"/>
        </w:numPr>
        <w:jc w:val="both"/>
      </w:pPr>
      <w:r>
        <w:t xml:space="preserve">Sealed tender on item rate basis are invited from reputed turnkey vendors for executing Civil, furnishing, electrical work to be carried out at </w:t>
      </w:r>
      <w:r w:rsidR="006F5C5F">
        <w:t xml:space="preserve">B/o </w:t>
      </w:r>
      <w:proofErr w:type="spellStart"/>
      <w:r w:rsidR="006F5C5F">
        <w:t>Chaprasipura</w:t>
      </w:r>
      <w:proofErr w:type="spellEnd"/>
      <w:r>
        <w:t xml:space="preserve"> </w:t>
      </w:r>
      <w:r w:rsidR="0011105D">
        <w:t>Amravati</w:t>
      </w:r>
      <w:r>
        <w:t>.</w:t>
      </w:r>
    </w:p>
    <w:p w:rsidR="006F5C5F" w:rsidRDefault="006F5C5F" w:rsidP="006F5C5F">
      <w:pPr>
        <w:pStyle w:val="BodyTextIndent"/>
        <w:ind w:left="450"/>
        <w:jc w:val="both"/>
      </w:pPr>
    </w:p>
    <w:p w:rsidR="00897436" w:rsidRDefault="00897436" w:rsidP="00610660">
      <w:pPr>
        <w:pStyle w:val="BodyTextIndent"/>
        <w:numPr>
          <w:ilvl w:val="0"/>
          <w:numId w:val="31"/>
        </w:numPr>
        <w:jc w:val="both"/>
      </w:pPr>
      <w:r>
        <w:rPr>
          <w:b/>
          <w:bCs/>
        </w:rPr>
        <w:t>Submission of Tender</w:t>
      </w:r>
      <w:r>
        <w:t>:</w:t>
      </w:r>
    </w:p>
    <w:p w:rsidR="00897436" w:rsidRPr="00ED3E79" w:rsidRDefault="00897436" w:rsidP="00610660">
      <w:pPr>
        <w:pStyle w:val="BodyTextIndent"/>
        <w:suppressAutoHyphens w:val="0"/>
        <w:spacing w:after="0"/>
        <w:ind w:left="0"/>
        <w:jc w:val="both"/>
        <w:rPr>
          <w:color w:val="FF0000"/>
        </w:rPr>
      </w:pPr>
      <w:r>
        <w:t xml:space="preserve">Due date of submission of Tenders is </w:t>
      </w:r>
      <w:r w:rsidR="006F5C5F">
        <w:rPr>
          <w:color w:val="FF0000"/>
        </w:rPr>
        <w:t>Sept</w:t>
      </w:r>
      <w:r w:rsidRPr="00A13255">
        <w:rPr>
          <w:color w:val="FF0000"/>
        </w:rPr>
        <w:t xml:space="preserve"> </w:t>
      </w:r>
      <w:r w:rsidR="00EE3269">
        <w:rPr>
          <w:color w:val="FF0000"/>
        </w:rPr>
        <w:t>30</w:t>
      </w:r>
      <w:r w:rsidRPr="00A13255">
        <w:rPr>
          <w:color w:val="FF0000"/>
        </w:rPr>
        <w:t>, 20</w:t>
      </w:r>
      <w:r w:rsidR="006F5C5F">
        <w:rPr>
          <w:color w:val="FF0000"/>
        </w:rPr>
        <w:t>24</w:t>
      </w:r>
      <w:r w:rsidRPr="00A13255">
        <w:rPr>
          <w:color w:val="FF0000"/>
        </w:rPr>
        <w:t xml:space="preserve"> </w:t>
      </w:r>
      <w:r>
        <w:t xml:space="preserve">before 3:00 p.m. The </w:t>
      </w:r>
      <w:r w:rsidR="0011105D">
        <w:t>price bid</w:t>
      </w:r>
      <w:r>
        <w:t xml:space="preserve"> </w:t>
      </w:r>
      <w:r w:rsidR="0011105D">
        <w:t>is</w:t>
      </w:r>
      <w:r>
        <w:t xml:space="preserve"> to be submitted in sealed </w:t>
      </w:r>
      <w:r w:rsidR="0011105D">
        <w:t xml:space="preserve">envelope </w:t>
      </w:r>
      <w:r>
        <w:t xml:space="preserve">and clearly super scribed </w:t>
      </w:r>
      <w:r w:rsidRPr="00ED3E79">
        <w:rPr>
          <w:color w:val="FF0000"/>
        </w:rPr>
        <w:t>“Tender for Civil, furnishing, electrical</w:t>
      </w:r>
      <w:r w:rsidR="00A111B2" w:rsidRPr="00ED3E79">
        <w:rPr>
          <w:color w:val="FF0000"/>
        </w:rPr>
        <w:t>, data</w:t>
      </w:r>
      <w:r w:rsidRPr="00ED3E79">
        <w:rPr>
          <w:color w:val="FF0000"/>
        </w:rPr>
        <w:t xml:space="preserve"> work to be carried out at </w:t>
      </w:r>
      <w:r w:rsidR="006F5C5F">
        <w:rPr>
          <w:color w:val="FF0000"/>
        </w:rPr>
        <w:t xml:space="preserve">B/o </w:t>
      </w:r>
      <w:proofErr w:type="spellStart"/>
      <w:r w:rsidR="006F5C5F">
        <w:rPr>
          <w:color w:val="FF0000"/>
        </w:rPr>
        <w:t>Chaprasipura</w:t>
      </w:r>
      <w:proofErr w:type="spellEnd"/>
      <w:r w:rsidRPr="00ED3E79">
        <w:rPr>
          <w:color w:val="FF0000"/>
        </w:rPr>
        <w:t xml:space="preserve">, </w:t>
      </w:r>
      <w:r w:rsidR="0017612D">
        <w:rPr>
          <w:color w:val="FF0000"/>
        </w:rPr>
        <w:t>Amravati</w:t>
      </w:r>
      <w:r w:rsidRPr="00ED3E79">
        <w:rPr>
          <w:color w:val="FF0000"/>
        </w:rPr>
        <w:t>."</w:t>
      </w:r>
    </w:p>
    <w:p w:rsidR="00897436" w:rsidRDefault="00897436" w:rsidP="00610660">
      <w:pPr>
        <w:pStyle w:val="BodyTextIndent"/>
        <w:jc w:val="both"/>
      </w:pPr>
    </w:p>
    <w:p w:rsidR="00897436" w:rsidRDefault="00897436" w:rsidP="00610660">
      <w:pPr>
        <w:pStyle w:val="BodyTextIndent"/>
        <w:ind w:left="720" w:hanging="720"/>
        <w:jc w:val="both"/>
      </w:pPr>
      <w:r>
        <w:t>1.2</w:t>
      </w:r>
      <w:r>
        <w:tab/>
        <w:t>Sealed tenders as above will be received by the office of the Central Bank of India, Business Support Department, Regional Office</w:t>
      </w:r>
      <w:r w:rsidRPr="00ED3E79">
        <w:rPr>
          <w:color w:val="FF0000"/>
        </w:rPr>
        <w:t xml:space="preserve">, </w:t>
      </w:r>
      <w:proofErr w:type="gramStart"/>
      <w:r w:rsidR="0017612D">
        <w:rPr>
          <w:color w:val="FF0000"/>
        </w:rPr>
        <w:t>Amravati</w:t>
      </w:r>
      <w:proofErr w:type="gramEnd"/>
      <w:r w:rsidR="0011105D" w:rsidRPr="00ED3E79">
        <w:rPr>
          <w:color w:val="FF0000"/>
        </w:rPr>
        <w:t xml:space="preserve"> </w:t>
      </w:r>
      <w:r>
        <w:t xml:space="preserve">up to 3:00 p.m. on </w:t>
      </w:r>
      <w:r w:rsidR="006F5C5F">
        <w:rPr>
          <w:color w:val="FF0000"/>
        </w:rPr>
        <w:t>Sept</w:t>
      </w:r>
      <w:r w:rsidR="006F5C5F" w:rsidRPr="00A13255">
        <w:rPr>
          <w:color w:val="FF0000"/>
        </w:rPr>
        <w:t xml:space="preserve"> </w:t>
      </w:r>
      <w:r w:rsidR="00EE3269">
        <w:rPr>
          <w:color w:val="FF0000"/>
        </w:rPr>
        <w:t>30</w:t>
      </w:r>
      <w:r w:rsidR="006F5C5F" w:rsidRPr="00A13255">
        <w:rPr>
          <w:color w:val="FF0000"/>
        </w:rPr>
        <w:t>, 20</w:t>
      </w:r>
      <w:r w:rsidR="006F5C5F">
        <w:rPr>
          <w:color w:val="FF0000"/>
        </w:rPr>
        <w:t>24</w:t>
      </w:r>
      <w:r w:rsidR="006F5C5F" w:rsidRPr="00A13255">
        <w:rPr>
          <w:color w:val="FF0000"/>
        </w:rPr>
        <w:t xml:space="preserve"> </w:t>
      </w:r>
      <w:r>
        <w:t>and w</w:t>
      </w:r>
      <w:r w:rsidR="00EE3269">
        <w:t>ill be opened on same day at 3:</w:t>
      </w:r>
      <w:r>
        <w:t>0</w:t>
      </w:r>
      <w:r w:rsidR="00EE3269">
        <w:t>0</w:t>
      </w:r>
      <w:bookmarkStart w:id="0" w:name="_GoBack"/>
      <w:bookmarkEnd w:id="0"/>
      <w:r>
        <w:t xml:space="preserve"> p.m.</w:t>
      </w:r>
    </w:p>
    <w:p w:rsidR="00897436" w:rsidRDefault="00897436" w:rsidP="00610660">
      <w:pPr>
        <w:pStyle w:val="BodyTextIndent"/>
        <w:ind w:hanging="360"/>
        <w:jc w:val="both"/>
      </w:pPr>
    </w:p>
    <w:p w:rsidR="00897436" w:rsidRDefault="00897436" w:rsidP="00610660">
      <w:pPr>
        <w:pStyle w:val="BodyTextIndent"/>
        <w:ind w:left="720" w:hanging="720"/>
        <w:jc w:val="both"/>
      </w:pPr>
      <w:r>
        <w:t>1.3</w:t>
      </w:r>
      <w:r>
        <w:tab/>
        <w:t>Tenders received late on account of any reason whatsoever and telegraphic tenders will not be entertained.</w:t>
      </w:r>
    </w:p>
    <w:p w:rsidR="00897436" w:rsidRDefault="00897436" w:rsidP="00610660">
      <w:pPr>
        <w:pStyle w:val="BodyTextIndent"/>
        <w:ind w:left="720" w:hanging="720"/>
        <w:jc w:val="both"/>
      </w:pPr>
    </w:p>
    <w:p w:rsidR="00897436" w:rsidRDefault="00897436" w:rsidP="00610660">
      <w:pPr>
        <w:pStyle w:val="BodyTextIndent"/>
        <w:ind w:left="720" w:hanging="720"/>
        <w:jc w:val="both"/>
      </w:pPr>
      <w:r>
        <w:t>1.4</w:t>
      </w:r>
      <w:r>
        <w:tab/>
        <w:t xml:space="preserve">The </w:t>
      </w:r>
      <w:r w:rsidR="00256BA7">
        <w:t>rates</w:t>
      </w:r>
      <w:r>
        <w:t xml:space="preserve"> shall be valid for a period of not less than </w:t>
      </w:r>
      <w:r w:rsidR="0011105D">
        <w:t>3</w:t>
      </w:r>
      <w:r>
        <w:t>0 days after the date of opening of Tender.</w:t>
      </w:r>
    </w:p>
    <w:p w:rsidR="00897436" w:rsidRDefault="00897436" w:rsidP="00610660">
      <w:pPr>
        <w:pStyle w:val="BodyTextIndent"/>
        <w:ind w:hanging="360"/>
        <w:jc w:val="both"/>
      </w:pPr>
    </w:p>
    <w:p w:rsidR="00897436" w:rsidRDefault="00897436" w:rsidP="00610660">
      <w:pPr>
        <w:pStyle w:val="BodyTextIndent"/>
        <w:ind w:left="720" w:hanging="720"/>
        <w:jc w:val="both"/>
      </w:pPr>
      <w:r>
        <w:t>1.6</w:t>
      </w:r>
      <w:r>
        <w:tab/>
        <w:t xml:space="preserve">For any further information on the tender, Business Support department at Regional Office, </w:t>
      </w:r>
      <w:r w:rsidR="0017612D">
        <w:rPr>
          <w:color w:val="FF0000"/>
        </w:rPr>
        <w:t>Amravati</w:t>
      </w:r>
      <w:r>
        <w:t xml:space="preserve"> </w:t>
      </w:r>
      <w:r w:rsidRPr="00940E2E">
        <w:rPr>
          <w:color w:val="FF0000"/>
        </w:rPr>
        <w:t>(Ph. No.</w:t>
      </w:r>
      <w:r w:rsidR="0017612D">
        <w:rPr>
          <w:color w:val="FF0000"/>
        </w:rPr>
        <w:t>9561204100</w:t>
      </w:r>
      <w:r w:rsidRPr="00940E2E">
        <w:rPr>
          <w:color w:val="FF0000"/>
        </w:rPr>
        <w:t xml:space="preserve">) </w:t>
      </w:r>
      <w:r>
        <w:t>may be contacted.</w:t>
      </w:r>
    </w:p>
    <w:p w:rsidR="00897436" w:rsidRDefault="00897436" w:rsidP="00610660">
      <w:pPr>
        <w:pStyle w:val="BodyTextIndent"/>
        <w:ind w:hanging="360"/>
        <w:jc w:val="both"/>
      </w:pPr>
    </w:p>
    <w:p w:rsidR="00897436" w:rsidRDefault="00897436" w:rsidP="00610660">
      <w:pPr>
        <w:pStyle w:val="BodyTextIndent"/>
        <w:ind w:left="720" w:hanging="720"/>
        <w:jc w:val="both"/>
      </w:pPr>
      <w:r>
        <w:t>1.7</w:t>
      </w:r>
      <w:r>
        <w:tab/>
        <w:t>The Bank will not be bound to accept the lowest tender and reserves the right to accept or reject any or all tenders.</w:t>
      </w:r>
    </w:p>
    <w:p w:rsidR="00897436" w:rsidRDefault="00897436" w:rsidP="00610660">
      <w:pPr>
        <w:pStyle w:val="BodyTextIndent"/>
        <w:ind w:hanging="360"/>
        <w:jc w:val="both"/>
      </w:pPr>
    </w:p>
    <w:p w:rsidR="00897436" w:rsidRDefault="00897436" w:rsidP="00610660">
      <w:pPr>
        <w:jc w:val="both"/>
      </w:pPr>
    </w:p>
    <w:p w:rsidR="001C40FA" w:rsidRDefault="001C40FA" w:rsidP="00610660">
      <w:pPr>
        <w:jc w:val="both"/>
      </w:pPr>
    </w:p>
    <w:p w:rsidR="001C40FA" w:rsidRDefault="001C40FA" w:rsidP="00610660">
      <w:pPr>
        <w:jc w:val="both"/>
      </w:pPr>
    </w:p>
    <w:p w:rsidR="001C40FA" w:rsidRDefault="001C40FA" w:rsidP="00610660">
      <w:pPr>
        <w:jc w:val="both"/>
      </w:pPr>
    </w:p>
    <w:p w:rsidR="00897436" w:rsidRDefault="00897436" w:rsidP="00610660">
      <w:pPr>
        <w:pStyle w:val="Heading6"/>
        <w:jc w:val="both"/>
        <w:rPr>
          <w:b/>
        </w:rPr>
      </w:pPr>
    </w:p>
    <w:p w:rsidR="00897436" w:rsidRDefault="00897436" w:rsidP="00610660">
      <w:pPr>
        <w:jc w:val="both"/>
        <w:rPr>
          <w:b/>
          <w:bCs/>
          <w:color w:val="000000"/>
          <w:u w:val="single"/>
        </w:rPr>
      </w:pPr>
    </w:p>
    <w:p w:rsidR="001C40FA" w:rsidRDefault="001C40FA" w:rsidP="00610660">
      <w:pPr>
        <w:jc w:val="both"/>
        <w:rPr>
          <w:b/>
          <w:bCs/>
          <w:color w:val="000000"/>
          <w:u w:val="single"/>
        </w:rPr>
      </w:pPr>
    </w:p>
    <w:p w:rsidR="0011105D" w:rsidRDefault="001C40FA" w:rsidP="00610660">
      <w:pPr>
        <w:jc w:val="both"/>
        <w:rPr>
          <w:b/>
          <w:bCs/>
          <w:color w:val="000000"/>
          <w:u w:val="single"/>
        </w:rPr>
      </w:pPr>
      <w:r>
        <w:rPr>
          <w:b/>
          <w:bCs/>
          <w:color w:val="000000"/>
          <w:u w:val="single"/>
        </w:rPr>
        <w:lastRenderedPageBreak/>
        <w:t>Eligibility criteria:</w:t>
      </w:r>
    </w:p>
    <w:p w:rsidR="0011105D" w:rsidRDefault="0011105D" w:rsidP="00610660">
      <w:pPr>
        <w:jc w:val="both"/>
        <w:rPr>
          <w:b/>
          <w:bCs/>
          <w:color w:val="000000"/>
          <w:u w:val="single"/>
        </w:rPr>
      </w:pPr>
    </w:p>
    <w:tbl>
      <w:tblPr>
        <w:tblW w:w="0" w:type="auto"/>
        <w:tblLook w:val="00A0" w:firstRow="1" w:lastRow="0" w:firstColumn="1" w:lastColumn="0" w:noHBand="0" w:noVBand="0"/>
      </w:tblPr>
      <w:tblGrid>
        <w:gridCol w:w="558"/>
        <w:gridCol w:w="5346"/>
        <w:gridCol w:w="2952"/>
      </w:tblGrid>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SN</w:t>
            </w: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Minimum eligibility criteria</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center"/>
              <w:rPr>
                <w:b/>
                <w:bCs/>
                <w:color w:val="000000"/>
                <w:lang w:val="en-IN" w:eastAsia="en-IN" w:bidi="hi-IN"/>
              </w:rPr>
            </w:pPr>
            <w:r>
              <w:rPr>
                <w:b/>
                <w:bCs/>
                <w:color w:val="000000"/>
                <w:lang w:val="en-IN" w:eastAsia="en-IN" w:bidi="hi-IN"/>
              </w:rPr>
              <w:t>Documents required</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jc w:val="both"/>
              <w:rPr>
                <w:b/>
                <w:bCs/>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1.</w:t>
            </w:r>
            <w:r>
              <w:rPr>
                <w:rFonts w:ascii="Calibri" w:hAnsi="Calibri" w:cs="Calibri"/>
                <w:color w:val="000000"/>
                <w:lang w:val="en-IN" w:eastAsia="en-IN" w:bidi="hi-IN"/>
              </w:rPr>
              <w:tab/>
            </w:r>
            <w:r>
              <w:rPr>
                <w:color w:val="000000"/>
                <w:lang w:val="en-IN" w:eastAsia="en-IN" w:bidi="hi-IN"/>
              </w:rPr>
              <w:t>The applicant should be a well-established and reputed Civil/ Painting/ furniture contractor firm/ proprietorship firm having minimum experience of 5 years in the same field.</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Firm registration certificate/ Firm/ partnership deed/ Contractor registration certificate with concerned govt. agency</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2.</w:t>
            </w:r>
            <w:r>
              <w:rPr>
                <w:rFonts w:ascii="Calibri" w:hAnsi="Calibri" w:cs="Calibri"/>
                <w:color w:val="000000"/>
                <w:lang w:val="en-IN" w:eastAsia="en-IN" w:bidi="hi-IN"/>
              </w:rPr>
              <w:tab/>
            </w:r>
            <w:r>
              <w:rPr>
                <w:color w:val="000000"/>
                <w:lang w:val="en-IN" w:eastAsia="en-IN" w:bidi="hi-IN"/>
              </w:rPr>
              <w:t>The applicant should behave executed renovation work of Bank's Branches</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at least 5 previous works</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3.</w:t>
            </w:r>
            <w:r>
              <w:rPr>
                <w:rFonts w:ascii="Calibri" w:hAnsi="Calibri" w:cs="Calibri"/>
                <w:color w:val="000000"/>
                <w:lang w:val="en-IN" w:eastAsia="en-IN" w:bidi="hi-IN"/>
              </w:rPr>
              <w:tab/>
            </w:r>
            <w:r>
              <w:rPr>
                <w:color w:val="000000"/>
                <w:lang w:val="en-IN" w:eastAsia="en-IN" w:bidi="hi-IN"/>
              </w:rPr>
              <w:t>The applicant should have satisfactorily completed ‘similar’ works of magnitude as specified below during the last 5 years ending 31/03/2024</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w:t>
            </w:r>
            <w:r>
              <w:rPr>
                <w:color w:val="000000"/>
                <w:lang w:val="en-IN" w:eastAsia="en-IN" w:bidi="hi-IN"/>
              </w:rPr>
              <w:tab/>
              <w:t>One similar completed work, costing not less than 80% of estimated cost</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w:t>
            </w:r>
            <w:r>
              <w:rPr>
                <w:color w:val="000000"/>
                <w:lang w:val="en-IN" w:eastAsia="en-IN" w:bidi="hi-IN"/>
              </w:rPr>
              <w:tab/>
              <w:t>Two similar completed works, each costing not less than 50% of estimated cost</w:t>
            </w:r>
          </w:p>
          <w:p w:rsidR="001C40FA" w:rsidRDefault="001C40FA" w:rsidP="001C40FA">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(iii)</w:t>
            </w:r>
            <w:r>
              <w:rPr>
                <w:color w:val="000000"/>
                <w:lang w:val="en-IN" w:eastAsia="en-IN" w:bidi="hi-IN"/>
              </w:rPr>
              <w:tab/>
              <w:t>Three similar completed works, each costing not less than 40% of estimated cost</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Work order and completion certificate from the owner/ authorized person of the organization for whom the works has been done. In case of private project, project architect/ engineer will have to certify the execution of work. Annex the copy of the work order.</w:t>
            </w:r>
          </w:p>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Additionally, committee may, at its own discretion visit the site/s.</w:t>
            </w:r>
          </w:p>
        </w:tc>
      </w:tr>
      <w:tr w:rsidR="001C40FA" w:rsidTr="001C40FA">
        <w:tc>
          <w:tcPr>
            <w:tcW w:w="558" w:type="dxa"/>
            <w:tcBorders>
              <w:top w:val="single" w:sz="6" w:space="0" w:color="000000"/>
              <w:left w:val="single" w:sz="6" w:space="0" w:color="000000"/>
              <w:bottom w:val="single" w:sz="6" w:space="0" w:color="000000"/>
              <w:right w:val="single" w:sz="6" w:space="0" w:color="000000"/>
            </w:tcBorders>
          </w:tcPr>
          <w:p w:rsidR="001C40FA" w:rsidRDefault="001C40FA" w:rsidP="001C40FA">
            <w:pPr>
              <w:tabs>
                <w:tab w:val="left" w:pos="-882"/>
              </w:tabs>
              <w:suppressAutoHyphens w:val="0"/>
              <w:autoSpaceDE w:val="0"/>
              <w:autoSpaceDN w:val="0"/>
              <w:adjustRightInd w:val="0"/>
              <w:spacing w:after="240"/>
              <w:jc w:val="both"/>
              <w:rPr>
                <w:color w:val="000000"/>
                <w:lang w:val="en-IN" w:eastAsia="en-IN" w:bidi="hi-IN"/>
              </w:rPr>
            </w:pPr>
          </w:p>
        </w:tc>
        <w:tc>
          <w:tcPr>
            <w:tcW w:w="5346"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4.</w:t>
            </w:r>
            <w:r>
              <w:rPr>
                <w:rFonts w:ascii="Calibri" w:hAnsi="Calibri" w:cs="Calibri"/>
                <w:color w:val="000000"/>
                <w:lang w:val="en-IN" w:eastAsia="en-IN" w:bidi="hi-IN"/>
              </w:rPr>
              <w:tab/>
            </w:r>
            <w:r>
              <w:rPr>
                <w:color w:val="000000"/>
                <w:lang w:val="en-IN" w:eastAsia="en-IN" w:bidi="hi-IN"/>
              </w:rPr>
              <w:t xml:space="preserve">The applicant should have average annual financial turnover of </w:t>
            </w:r>
            <w:r>
              <w:rPr>
                <w:rFonts w:ascii="Rupee Foradian" w:hAnsi="Rupee Foradian" w:cs="Rupee Foradian"/>
                <w:color w:val="000000"/>
                <w:lang w:val="en-IN" w:eastAsia="en-IN" w:bidi="hi-IN"/>
              </w:rPr>
              <w:t xml:space="preserve">` </w:t>
            </w:r>
            <w:r>
              <w:rPr>
                <w:color w:val="000000"/>
                <w:lang w:val="en-IN" w:eastAsia="en-IN" w:bidi="hi-IN"/>
              </w:rPr>
              <w:t xml:space="preserve">15 </w:t>
            </w:r>
            <w:proofErr w:type="spellStart"/>
            <w:r>
              <w:rPr>
                <w:color w:val="000000"/>
                <w:lang w:val="en-IN" w:eastAsia="en-IN" w:bidi="hi-IN"/>
              </w:rPr>
              <w:t>Lacs</w:t>
            </w:r>
            <w:proofErr w:type="spellEnd"/>
            <w:r>
              <w:rPr>
                <w:color w:val="000000"/>
                <w:lang w:val="en-IN" w:eastAsia="en-IN" w:bidi="hi-IN"/>
              </w:rPr>
              <w:t xml:space="preserve"> in painting works during the last three FY ending 31/03/2024 </w:t>
            </w:r>
          </w:p>
        </w:tc>
        <w:tc>
          <w:tcPr>
            <w:tcW w:w="2952" w:type="dxa"/>
            <w:tcBorders>
              <w:top w:val="single" w:sz="6" w:space="0" w:color="000000"/>
              <w:left w:val="single" w:sz="6" w:space="0" w:color="000000"/>
              <w:bottom w:val="single" w:sz="6" w:space="0" w:color="000000"/>
              <w:right w:val="single" w:sz="6" w:space="0" w:color="000000"/>
            </w:tcBorders>
          </w:tcPr>
          <w:p w:rsidR="001C40FA" w:rsidRDefault="001C40FA" w:rsidP="001C40FA">
            <w:pPr>
              <w:suppressAutoHyphens w:val="0"/>
              <w:autoSpaceDE w:val="0"/>
              <w:autoSpaceDN w:val="0"/>
              <w:adjustRightInd w:val="0"/>
              <w:jc w:val="both"/>
              <w:rPr>
                <w:color w:val="000000"/>
                <w:lang w:val="en-IN" w:eastAsia="en-IN" w:bidi="hi-IN"/>
              </w:rPr>
            </w:pPr>
            <w:r>
              <w:rPr>
                <w:color w:val="000000"/>
                <w:lang w:val="en-IN" w:eastAsia="en-IN" w:bidi="hi-IN"/>
              </w:rPr>
              <w:t>Duly audited financial statements (balance sheet, trading, P&amp;L accounts) and certified by a Charted Accountant</w:t>
            </w:r>
          </w:p>
        </w:tc>
      </w:tr>
    </w:tbl>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1C40FA" w:rsidRDefault="001C40FA" w:rsidP="00610660">
      <w:pPr>
        <w:jc w:val="both"/>
        <w:rPr>
          <w:b/>
          <w:bCs/>
          <w:color w:val="000000"/>
          <w:u w:val="single"/>
        </w:rPr>
      </w:pPr>
    </w:p>
    <w:p w:rsidR="00B6523F" w:rsidRDefault="00B6523F" w:rsidP="00610660">
      <w:pPr>
        <w:jc w:val="both"/>
        <w:rPr>
          <w:b/>
          <w:bCs/>
          <w:color w:val="000000"/>
          <w:u w:val="single"/>
        </w:rPr>
      </w:pPr>
      <w:r>
        <w:rPr>
          <w:b/>
          <w:bCs/>
          <w:color w:val="000000"/>
          <w:u w:val="single"/>
        </w:rPr>
        <w:lastRenderedPageBreak/>
        <w:t>GENERAL CONDITIONS</w:t>
      </w:r>
    </w:p>
    <w:p w:rsidR="00B6523F" w:rsidRDefault="00B6523F" w:rsidP="00610660">
      <w:pPr>
        <w:jc w:val="both"/>
        <w:rPr>
          <w:color w:val="000000"/>
        </w:rPr>
      </w:pPr>
    </w:p>
    <w:p w:rsidR="00B6523F" w:rsidRDefault="00B6523F" w:rsidP="00610660">
      <w:pPr>
        <w:numPr>
          <w:ilvl w:val="0"/>
          <w:numId w:val="28"/>
        </w:numPr>
        <w:jc w:val="both"/>
        <w:rPr>
          <w:color w:val="000000"/>
        </w:rPr>
      </w:pPr>
      <w:r>
        <w:rPr>
          <w:color w:val="000000"/>
        </w:rPr>
        <w:t>Contractor is requested to inspect the site prior to submission of tender/quotation to acquaint him with the site conditions.</w:t>
      </w:r>
    </w:p>
    <w:p w:rsidR="00B6523F" w:rsidRDefault="00B6523F" w:rsidP="00610660">
      <w:pPr>
        <w:numPr>
          <w:ilvl w:val="0"/>
          <w:numId w:val="28"/>
        </w:numPr>
        <w:jc w:val="both"/>
        <w:rPr>
          <w:color w:val="000000"/>
        </w:rPr>
      </w:pPr>
      <w:r>
        <w:rPr>
          <w:color w:val="000000"/>
        </w:rPr>
        <w:t>Item to be carried out are listed in the attached schedule of quantities.   The Bank reserves the right to add/omit any items /partly or fully without giving any reasons.  The rate for any new item introduced shall be settled by the Bank after getting necessary rate analysis from the successful bidder.</w:t>
      </w:r>
    </w:p>
    <w:p w:rsidR="005B4117" w:rsidRPr="005B4117" w:rsidRDefault="005B4117" w:rsidP="00610660">
      <w:pPr>
        <w:pStyle w:val="ListParagraph"/>
        <w:numPr>
          <w:ilvl w:val="0"/>
          <w:numId w:val="28"/>
        </w:numPr>
        <w:spacing w:after="0"/>
        <w:jc w:val="both"/>
        <w:rPr>
          <w:color w:val="000000"/>
        </w:rPr>
      </w:pPr>
      <w:r w:rsidRPr="005B4117">
        <w:rPr>
          <w:rFonts w:ascii="Times New Roman" w:eastAsia="Times New Roman" w:hAnsi="Times New Roman" w:cs="Times New Roman"/>
          <w:color w:val="000000"/>
          <w:sz w:val="24"/>
          <w:szCs w:val="24"/>
          <w:lang w:eastAsia="ar-SA" w:bidi="ar-SA"/>
        </w:rPr>
        <w:t xml:space="preserve">The extra and deviated item rates shall be settled by a rate analysis wherein a            gross profit ( inclusive of </w:t>
      </w:r>
      <w:r w:rsidR="00B9285E" w:rsidRPr="005B4117">
        <w:rPr>
          <w:rFonts w:ascii="Times New Roman" w:eastAsia="Times New Roman" w:hAnsi="Times New Roman" w:cs="Times New Roman"/>
          <w:color w:val="000000"/>
          <w:sz w:val="24"/>
          <w:szCs w:val="24"/>
          <w:lang w:eastAsia="ar-SA" w:bidi="ar-SA"/>
        </w:rPr>
        <w:t>overheads</w:t>
      </w:r>
      <w:r w:rsidRPr="005B4117">
        <w:rPr>
          <w:rFonts w:ascii="Times New Roman" w:eastAsia="Times New Roman" w:hAnsi="Times New Roman" w:cs="Times New Roman"/>
          <w:color w:val="000000"/>
          <w:sz w:val="24"/>
          <w:szCs w:val="24"/>
          <w:lang w:eastAsia="ar-SA" w:bidi="ar-SA"/>
        </w:rPr>
        <w:t xml:space="preserve">) of 15% of total cost of material +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rsidR="005B4117" w:rsidRPr="005B4117" w:rsidRDefault="005B4117" w:rsidP="00610660">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The quantities contained in the scheduled are only approximate/ notional and may vary, for which no extra compensation will be paid to the contractors. They are meant only for tendering purpose, so that a common base is available for comparison. The work actually done will be measured as per IS 1200 and paid for, as mentioned above.</w:t>
      </w:r>
    </w:p>
    <w:p w:rsidR="00B6523F" w:rsidRDefault="00B6523F" w:rsidP="00610660">
      <w:pPr>
        <w:numPr>
          <w:ilvl w:val="0"/>
          <w:numId w:val="28"/>
        </w:numPr>
        <w:jc w:val="both"/>
        <w:rPr>
          <w:color w:val="000000"/>
        </w:rPr>
      </w:pPr>
      <w:r>
        <w:rPr>
          <w:color w:val="000000"/>
        </w:rPr>
        <w:t xml:space="preserve">The contractor shall at his own expenses rectify the unsatisfactory works within 7 days from the date of intimation.  In case of failure to do so, Bank reserves the right to carry out the work through any other agency/agencies and such expenditure will be recovered from the Contractor in due course of time. </w:t>
      </w:r>
    </w:p>
    <w:p w:rsidR="00B6523F" w:rsidRDefault="00B6523F" w:rsidP="00610660">
      <w:pPr>
        <w:numPr>
          <w:ilvl w:val="0"/>
          <w:numId w:val="28"/>
        </w:numPr>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Contractor’s risk and cost.  </w:t>
      </w:r>
    </w:p>
    <w:p w:rsidR="00B6523F" w:rsidRDefault="00B6523F" w:rsidP="00610660">
      <w:pPr>
        <w:numPr>
          <w:ilvl w:val="0"/>
          <w:numId w:val="28"/>
        </w:numPr>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p>
    <w:p w:rsidR="00B6523F" w:rsidRDefault="00B6523F" w:rsidP="00610660">
      <w:pPr>
        <w:numPr>
          <w:ilvl w:val="0"/>
          <w:numId w:val="28"/>
        </w:numPr>
        <w:jc w:val="both"/>
        <w:rPr>
          <w:color w:val="000000"/>
        </w:rPr>
      </w:pPr>
      <w:r>
        <w:rPr>
          <w:color w:val="000000"/>
        </w:rPr>
        <w:t xml:space="preserve">The rates quoted in the tender should include all charges for material, </w:t>
      </w:r>
      <w:proofErr w:type="spellStart"/>
      <w:r>
        <w:rPr>
          <w:color w:val="000000"/>
        </w:rPr>
        <w:t>labour</w:t>
      </w:r>
      <w:proofErr w:type="spellEnd"/>
      <w:r>
        <w:rPr>
          <w:color w:val="000000"/>
        </w:rPr>
        <w:t>, transportation and taxes</w:t>
      </w:r>
      <w:r w:rsidR="00256BA7">
        <w:rPr>
          <w:color w:val="000000"/>
        </w:rPr>
        <w:t>/ GST</w:t>
      </w:r>
      <w:r>
        <w:rPr>
          <w:color w:val="000000"/>
        </w:rPr>
        <w:t>, if any etc. and bank shall not be responsible for any other expenses in this connection.</w:t>
      </w:r>
    </w:p>
    <w:p w:rsidR="005B4117" w:rsidRPr="005B4117" w:rsidRDefault="005B4117" w:rsidP="00610660">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This is an Item-Rate contract, an acceptance of the contact shall mean essentially             acceptance of rates for each individual items of work. The actual payment however shall be made on actual authorized quantities of the work done, based on joint measurements at accepted tender rates, and / or approved extra and deviated item-rates, for extra and deviated items.</w:t>
      </w:r>
    </w:p>
    <w:p w:rsidR="00B6523F" w:rsidRDefault="00B6523F" w:rsidP="00610660">
      <w:pPr>
        <w:numPr>
          <w:ilvl w:val="0"/>
          <w:numId w:val="28"/>
        </w:numPr>
        <w:jc w:val="both"/>
        <w:rPr>
          <w:color w:val="000000"/>
        </w:rPr>
      </w:pPr>
      <w:r>
        <w:rPr>
          <w:color w:val="000000"/>
        </w:rPr>
        <w:t>The tenderers are requested to sign the tender form and the schedule of quantities on all pages otherwise the same shall be rejected.</w:t>
      </w:r>
    </w:p>
    <w:p w:rsidR="00B6523F" w:rsidRDefault="00B6523F" w:rsidP="00610660">
      <w:pPr>
        <w:numPr>
          <w:ilvl w:val="0"/>
          <w:numId w:val="28"/>
        </w:numPr>
        <w:jc w:val="both"/>
        <w:rPr>
          <w:color w:val="000000"/>
        </w:rPr>
      </w:pPr>
      <w:r>
        <w:rPr>
          <w:color w:val="000000"/>
        </w:rPr>
        <w:t>No extra shall be paid for any minor alterations modification/addition made in design/specification while work is in progress and as per site requirements.</w:t>
      </w:r>
    </w:p>
    <w:p w:rsidR="00B6523F" w:rsidRDefault="00B6523F" w:rsidP="00610660">
      <w:pPr>
        <w:numPr>
          <w:ilvl w:val="0"/>
          <w:numId w:val="28"/>
        </w:numPr>
        <w:jc w:val="both"/>
        <w:rPr>
          <w:color w:val="000000"/>
        </w:rPr>
      </w:pPr>
      <w:r>
        <w:rPr>
          <w:color w:val="000000"/>
        </w:rPr>
        <w:t>Rates quoted in the tender/quotation should be valid for at least 30 days from the date of receipt of the order.</w:t>
      </w:r>
    </w:p>
    <w:p w:rsidR="00B6523F" w:rsidRDefault="00B6523F" w:rsidP="00610660">
      <w:pPr>
        <w:numPr>
          <w:ilvl w:val="0"/>
          <w:numId w:val="28"/>
        </w:numPr>
        <w:jc w:val="both"/>
        <w:rPr>
          <w:color w:val="000000"/>
        </w:rPr>
      </w:pPr>
      <w:r>
        <w:rPr>
          <w:color w:val="000000"/>
        </w:rPr>
        <w:t>Contractor shall have to complete the work within 30 days from the date of receipt of the order.</w:t>
      </w:r>
    </w:p>
    <w:p w:rsidR="00B6523F" w:rsidRDefault="00B6523F" w:rsidP="00610660">
      <w:pPr>
        <w:numPr>
          <w:ilvl w:val="0"/>
          <w:numId w:val="28"/>
        </w:numPr>
        <w:jc w:val="both"/>
        <w:rPr>
          <w:color w:val="000000"/>
        </w:rPr>
      </w:pPr>
      <w:r>
        <w:rPr>
          <w:color w:val="000000"/>
        </w:rPr>
        <w:lastRenderedPageBreak/>
        <w:t xml:space="preserve">In case, contractor fail to complete the work in the said period, liquidated damages @ 1.0% per week maximum </w:t>
      </w:r>
      <w:proofErr w:type="spellStart"/>
      <w:r>
        <w:rPr>
          <w:color w:val="000000"/>
        </w:rPr>
        <w:t>upto</w:t>
      </w:r>
      <w:proofErr w:type="spellEnd"/>
      <w:r>
        <w:rPr>
          <w:color w:val="000000"/>
        </w:rPr>
        <w:t xml:space="preserve"> 5% will be levied till the work is completed in all respects, as per bank’s specifications.</w:t>
      </w:r>
    </w:p>
    <w:p w:rsidR="00B6523F" w:rsidRDefault="00B6523F" w:rsidP="00610660">
      <w:pPr>
        <w:numPr>
          <w:ilvl w:val="0"/>
          <w:numId w:val="28"/>
        </w:numPr>
        <w:jc w:val="both"/>
        <w:rPr>
          <w:color w:val="000000"/>
        </w:rPr>
      </w:pPr>
      <w:r>
        <w:rPr>
          <w:color w:val="000000"/>
        </w:rPr>
        <w:t>5% of the total billed amount shall be retained with the bank till the completion of the defects liability period of 12 month is over.</w:t>
      </w:r>
    </w:p>
    <w:p w:rsidR="00B6523F" w:rsidRDefault="00B6523F" w:rsidP="00610660">
      <w:pPr>
        <w:numPr>
          <w:ilvl w:val="0"/>
          <w:numId w:val="28"/>
        </w:numPr>
        <w:jc w:val="both"/>
        <w:rPr>
          <w:color w:val="000000"/>
        </w:rPr>
      </w:pPr>
      <w:r>
        <w:rPr>
          <w:color w:val="000000"/>
        </w:rPr>
        <w:t xml:space="preserve">The successful tenderer shall extend full cooperation and coordination with other agencies that are executing other related jobs at site and ensure to complete the overall work expeditiously.    </w:t>
      </w:r>
    </w:p>
    <w:p w:rsidR="00B6523F" w:rsidRDefault="00B6523F" w:rsidP="00610660">
      <w:pPr>
        <w:numPr>
          <w:ilvl w:val="0"/>
          <w:numId w:val="28"/>
        </w:numPr>
        <w:jc w:val="both"/>
        <w:rPr>
          <w:color w:val="000000"/>
        </w:rPr>
      </w:pPr>
      <w:r>
        <w:rPr>
          <w:color w:val="000000"/>
        </w:rPr>
        <w:t>Best specified materials are used by the firm and to complete the job with utmost workmanship and as per bank’s requirements.</w:t>
      </w:r>
    </w:p>
    <w:p w:rsidR="00B6523F" w:rsidRDefault="00B6523F" w:rsidP="00610660">
      <w:pPr>
        <w:numPr>
          <w:ilvl w:val="0"/>
          <w:numId w:val="28"/>
        </w:numPr>
        <w:jc w:val="both"/>
        <w:rPr>
          <w:color w:val="000000"/>
        </w:rPr>
      </w:pPr>
      <w:r>
        <w:rPr>
          <w:color w:val="000000"/>
        </w:rPr>
        <w:t>No compromise on material and workmanship shall be allowed at any stage.</w:t>
      </w:r>
    </w:p>
    <w:p w:rsidR="00B6523F" w:rsidRDefault="00B6523F" w:rsidP="00610660">
      <w:pPr>
        <w:numPr>
          <w:ilvl w:val="0"/>
          <w:numId w:val="28"/>
        </w:numPr>
        <w:jc w:val="both"/>
        <w:rPr>
          <w:color w:val="000000"/>
        </w:rPr>
      </w:pPr>
      <w:r>
        <w:rPr>
          <w:color w:val="000000"/>
        </w:rPr>
        <w:t xml:space="preserve">No Compromise about the quality of the goods and execution of the work shall be permitted. </w:t>
      </w:r>
    </w:p>
    <w:p w:rsidR="00B6523F" w:rsidRDefault="00B6523F" w:rsidP="00610660">
      <w:pPr>
        <w:numPr>
          <w:ilvl w:val="0"/>
          <w:numId w:val="28"/>
        </w:numPr>
        <w:jc w:val="both"/>
        <w:rPr>
          <w:color w:val="000000"/>
        </w:rPr>
      </w:pPr>
      <w:r>
        <w:rPr>
          <w:color w:val="000000"/>
        </w:rPr>
        <w:t>Time bound program to be fixed and adhered to.</w:t>
      </w:r>
    </w:p>
    <w:p w:rsidR="00B6523F" w:rsidRDefault="00B6523F" w:rsidP="00610660">
      <w:pPr>
        <w:numPr>
          <w:ilvl w:val="0"/>
          <w:numId w:val="28"/>
        </w:numPr>
        <w:jc w:val="both"/>
        <w:rPr>
          <w:color w:val="000000"/>
        </w:rPr>
      </w:pPr>
      <w:r>
        <w:rPr>
          <w:color w:val="000000"/>
        </w:rPr>
        <w:t>In case of any delay in completion of the work penalty should be levied as per tender conditions.</w:t>
      </w:r>
    </w:p>
    <w:p w:rsidR="00B6523F" w:rsidRDefault="00B6523F" w:rsidP="00610660">
      <w:pPr>
        <w:numPr>
          <w:ilvl w:val="0"/>
          <w:numId w:val="28"/>
        </w:numPr>
        <w:jc w:val="both"/>
        <w:rPr>
          <w:color w:val="000000"/>
        </w:rPr>
      </w:pPr>
      <w:r>
        <w:rPr>
          <w:color w:val="000000"/>
        </w:rPr>
        <w:t>Certificate to be kept on record about the specification/material used from the contractors and the copy of the same to be forwarded to us for our records.</w:t>
      </w:r>
    </w:p>
    <w:p w:rsidR="00B6523F" w:rsidRDefault="00B6523F" w:rsidP="00610660">
      <w:pPr>
        <w:numPr>
          <w:ilvl w:val="0"/>
          <w:numId w:val="28"/>
        </w:numPr>
        <w:jc w:val="both"/>
        <w:rPr>
          <w:color w:val="000000"/>
        </w:rPr>
      </w:pPr>
      <w:r>
        <w:rPr>
          <w:color w:val="000000"/>
        </w:rPr>
        <w:t>All care to be taken for satisfactory completion of the work in neat and tidy conditions.</w:t>
      </w:r>
    </w:p>
    <w:p w:rsidR="00B6523F" w:rsidRDefault="00B6523F" w:rsidP="00610660">
      <w:pPr>
        <w:numPr>
          <w:ilvl w:val="0"/>
          <w:numId w:val="28"/>
        </w:numPr>
        <w:jc w:val="both"/>
        <w:rPr>
          <w:color w:val="000000"/>
        </w:rPr>
      </w:pPr>
      <w:r>
        <w:rPr>
          <w:color w:val="000000"/>
        </w:rPr>
        <w:t xml:space="preserve">It shall be responsibility to the Contractor to liaison with concerned/competent authorities i.e. Police, Local Development authority or other directly/indirectly involved in the work and ensure to obtain necessary permission / approval for smooth completion of the overall job in neat and tidy conditions and without any hindrances. </w:t>
      </w:r>
    </w:p>
    <w:p w:rsidR="005B4117" w:rsidRPr="005B4117" w:rsidRDefault="005B4117" w:rsidP="00610660">
      <w:pPr>
        <w:numPr>
          <w:ilvl w:val="0"/>
          <w:numId w:val="28"/>
        </w:numPr>
        <w:jc w:val="both"/>
        <w:rPr>
          <w:color w:val="000000"/>
        </w:rPr>
      </w:pPr>
      <w:r>
        <w:t>TERMS OF PAYMENTS:-</w:t>
      </w:r>
    </w:p>
    <w:p w:rsidR="009B7FCB" w:rsidRPr="009B7FCB" w:rsidRDefault="009B7FCB"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10% </w:t>
      </w:r>
      <w:r w:rsidR="0017612D" w:rsidRPr="009B7FCB">
        <w:rPr>
          <w:rFonts w:ascii="Times New Roman" w:eastAsia="Times New Roman" w:hAnsi="Times New Roman" w:cs="Times New Roman"/>
          <w:color w:val="000000"/>
          <w:sz w:val="24"/>
          <w:szCs w:val="24"/>
          <w:lang w:eastAsia="ar-SA" w:bidi="ar-SA"/>
        </w:rPr>
        <w:t>Mobilization</w:t>
      </w:r>
      <w:r w:rsidRPr="009B7FCB">
        <w:rPr>
          <w:rFonts w:ascii="Times New Roman" w:eastAsia="Times New Roman" w:hAnsi="Times New Roman" w:cs="Times New Roman"/>
          <w:color w:val="000000"/>
          <w:sz w:val="24"/>
          <w:szCs w:val="24"/>
          <w:lang w:eastAsia="ar-SA" w:bidi="ar-SA"/>
        </w:rPr>
        <w:t xml:space="preserve"> advance </w:t>
      </w:r>
      <w:r w:rsidR="00256BA7">
        <w:rPr>
          <w:rFonts w:ascii="Times New Roman" w:eastAsia="Times New Roman" w:hAnsi="Times New Roman" w:cs="Times New Roman"/>
          <w:color w:val="000000"/>
          <w:sz w:val="24"/>
          <w:szCs w:val="24"/>
          <w:lang w:eastAsia="ar-SA" w:bidi="ar-SA"/>
        </w:rPr>
        <w:t xml:space="preserve">of work order value </w:t>
      </w:r>
      <w:r>
        <w:rPr>
          <w:rFonts w:ascii="Times New Roman" w:eastAsia="Times New Roman" w:hAnsi="Times New Roman" w:cs="Times New Roman"/>
          <w:color w:val="000000"/>
          <w:sz w:val="24"/>
          <w:szCs w:val="24"/>
          <w:lang w:eastAsia="ar-SA" w:bidi="ar-SA"/>
        </w:rPr>
        <w:t xml:space="preserve">shall be paid to contractor </w:t>
      </w:r>
      <w:r w:rsidRPr="009B7FCB">
        <w:rPr>
          <w:rFonts w:ascii="Times New Roman" w:eastAsia="Times New Roman" w:hAnsi="Times New Roman" w:cs="Times New Roman"/>
          <w:color w:val="000000"/>
          <w:sz w:val="24"/>
          <w:szCs w:val="24"/>
          <w:lang w:eastAsia="ar-SA" w:bidi="ar-SA"/>
        </w:rPr>
        <w:t xml:space="preserve">against material </w:t>
      </w:r>
      <w:r>
        <w:rPr>
          <w:rFonts w:ascii="Times New Roman" w:eastAsia="Times New Roman" w:hAnsi="Times New Roman" w:cs="Times New Roman"/>
          <w:color w:val="000000"/>
          <w:sz w:val="24"/>
          <w:szCs w:val="24"/>
          <w:lang w:eastAsia="ar-SA" w:bidi="ar-SA"/>
        </w:rPr>
        <w:t>purchased for the said work</w:t>
      </w:r>
      <w:r w:rsidR="00ED3E79" w:rsidRPr="00ED3E79">
        <w:rPr>
          <w:rFonts w:ascii="Times New Roman" w:eastAsia="Times New Roman" w:hAnsi="Times New Roman" w:cs="Times New Roman"/>
          <w:color w:val="000000"/>
          <w:sz w:val="24"/>
          <w:szCs w:val="24"/>
          <w:lang w:eastAsia="ar-SA" w:bidi="ar-SA"/>
        </w:rPr>
        <w:t xml:space="preserve">, against provision by the Contractor of an Unconditional Bank Guarantee in a form </w:t>
      </w:r>
      <w:r w:rsidR="00ED3E79">
        <w:rPr>
          <w:rFonts w:ascii="Times New Roman" w:eastAsia="Times New Roman" w:hAnsi="Times New Roman" w:cs="Times New Roman"/>
          <w:color w:val="000000"/>
          <w:sz w:val="24"/>
          <w:szCs w:val="24"/>
          <w:lang w:eastAsia="ar-SA" w:bidi="ar-SA"/>
        </w:rPr>
        <w:t>acceptable to us</w:t>
      </w:r>
      <w:r w:rsidR="00ED3E79" w:rsidRPr="00ED3E79">
        <w:rPr>
          <w:rFonts w:ascii="Times New Roman" w:eastAsia="Times New Roman" w:hAnsi="Times New Roman" w:cs="Times New Roman"/>
          <w:color w:val="000000"/>
          <w:sz w:val="24"/>
          <w:szCs w:val="24"/>
          <w:lang w:eastAsia="ar-SA" w:bidi="ar-SA"/>
        </w:rPr>
        <w:t xml:space="preserve"> in amounts and currencies equal to the advance payment.</w:t>
      </w:r>
    </w:p>
    <w:p w:rsidR="009B7FCB" w:rsidRPr="009B7FCB" w:rsidRDefault="009B7FCB"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One </w:t>
      </w:r>
      <w:r w:rsidRPr="009B7FCB">
        <w:rPr>
          <w:rFonts w:ascii="Times New Roman" w:eastAsia="Times New Roman" w:hAnsi="Times New Roman" w:cs="Times New Roman"/>
          <w:color w:val="000000"/>
          <w:sz w:val="24"/>
          <w:szCs w:val="24"/>
          <w:lang w:eastAsia="ar-SA" w:bidi="ar-SA"/>
        </w:rPr>
        <w:t>Interim bill shall be paid during the work period subject to minimum value for interim bill as stated in APPENDIX –I, for interim certificates. The bills in proper forms must be duly accompanied by detailed measurements recorded in the approved measurement books and should be submitted</w:t>
      </w:r>
      <w:r w:rsidR="0060438A">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for work actually executed together with other accepted claims will be made for the interest of Bank’s work at absolute discretion of the Employer on specific request of the Contractor. However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will be made, shall not exceed more than 75% of billed value. The Contractor will be required to submit the bill along with the records of joint measurement for claiming </w:t>
      </w:r>
      <w:proofErr w:type="spellStart"/>
      <w:r w:rsidRPr="009B7FCB">
        <w:rPr>
          <w:rFonts w:ascii="Times New Roman" w:eastAsia="Times New Roman" w:hAnsi="Times New Roman" w:cs="Times New Roman"/>
          <w:color w:val="000000"/>
          <w:sz w:val="24"/>
          <w:szCs w:val="24"/>
          <w:lang w:eastAsia="ar-SA" w:bidi="ar-SA"/>
        </w:rPr>
        <w:t>adhoc</w:t>
      </w:r>
      <w:proofErr w:type="spellEnd"/>
      <w:r w:rsidRPr="009B7FCB">
        <w:rPr>
          <w:rFonts w:ascii="Times New Roman" w:eastAsia="Times New Roman" w:hAnsi="Times New Roman" w:cs="Times New Roman"/>
          <w:color w:val="000000"/>
          <w:sz w:val="24"/>
          <w:szCs w:val="24"/>
          <w:lang w:eastAsia="ar-SA" w:bidi="ar-SA"/>
        </w:rPr>
        <w:t xml:space="preserve"> payment together with vouchers / bills etc.</w:t>
      </w:r>
    </w:p>
    <w:p w:rsidR="0060438A" w:rsidRPr="0060438A" w:rsidRDefault="0060438A"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sidRPr="0060438A">
        <w:rPr>
          <w:rFonts w:ascii="Times New Roman" w:eastAsia="Times New Roman" w:hAnsi="Times New Roman" w:cs="Times New Roman"/>
          <w:b/>
          <w:bCs/>
          <w:color w:val="000000"/>
          <w:sz w:val="24"/>
          <w:szCs w:val="24"/>
          <w:lang w:eastAsia="ar-SA" w:bidi="ar-SA"/>
        </w:rPr>
        <w:t xml:space="preserve">Final bill </w:t>
      </w:r>
      <w:proofErr w:type="gramStart"/>
      <w:r w:rsidRPr="0060438A">
        <w:rPr>
          <w:rFonts w:ascii="Times New Roman" w:eastAsia="Times New Roman" w:hAnsi="Times New Roman" w:cs="Times New Roman"/>
          <w:b/>
          <w:bCs/>
          <w:color w:val="000000"/>
          <w:sz w:val="24"/>
          <w:szCs w:val="24"/>
          <w:lang w:eastAsia="ar-SA" w:bidi="ar-SA"/>
        </w:rPr>
        <w:t>Payment :-</w:t>
      </w:r>
      <w:proofErr w:type="gramEnd"/>
      <w:r w:rsidRPr="0060438A">
        <w:rPr>
          <w:rFonts w:ascii="Times New Roman" w:eastAsia="Times New Roman" w:hAnsi="Times New Roman" w:cs="Times New Roman"/>
          <w:color w:val="000000"/>
          <w:sz w:val="24"/>
          <w:szCs w:val="24"/>
          <w:lang w:eastAsia="ar-SA" w:bidi="ar-SA"/>
        </w:rPr>
        <w:t xml:space="preserve"> The final bill shall be accompanied by a certificate of completion from the Bank Official. Payments of final bill shall be made after deduction of Retention Money as specified in </w:t>
      </w:r>
      <w:r w:rsidRPr="009B7FCB">
        <w:rPr>
          <w:rFonts w:ascii="Times New Roman" w:eastAsia="Times New Roman" w:hAnsi="Times New Roman" w:cs="Times New Roman"/>
          <w:color w:val="000000"/>
          <w:sz w:val="24"/>
          <w:szCs w:val="24"/>
          <w:lang w:eastAsia="ar-SA" w:bidi="ar-SA"/>
        </w:rPr>
        <w:t>APPENDIX –I</w:t>
      </w:r>
      <w:r w:rsidRPr="0060438A">
        <w:rPr>
          <w:rFonts w:ascii="Times New Roman" w:eastAsia="Times New Roman" w:hAnsi="Times New Roman" w:cs="Times New Roman"/>
          <w:color w:val="000000"/>
          <w:sz w:val="24"/>
          <w:szCs w:val="24"/>
          <w:lang w:eastAsia="ar-SA" w:bidi="ar-SA"/>
        </w:rPr>
        <w:t xml:space="preserve"> (Sr.no8) of these conditions, which sum shall be refunded in the manner stated in </w:t>
      </w:r>
      <w:r w:rsidRPr="009B7FCB">
        <w:rPr>
          <w:rFonts w:ascii="Times New Roman" w:eastAsia="Times New Roman" w:hAnsi="Times New Roman" w:cs="Times New Roman"/>
          <w:color w:val="000000"/>
          <w:sz w:val="24"/>
          <w:szCs w:val="24"/>
          <w:lang w:eastAsia="ar-SA" w:bidi="ar-SA"/>
        </w:rPr>
        <w:lastRenderedPageBreak/>
        <w:t>APPENDIX –I</w:t>
      </w:r>
      <w:r w:rsidRPr="0060438A">
        <w:rPr>
          <w:rFonts w:ascii="Times New Roman" w:eastAsia="Times New Roman" w:hAnsi="Times New Roman" w:cs="Times New Roman"/>
          <w:color w:val="000000"/>
          <w:sz w:val="24"/>
          <w:szCs w:val="24"/>
          <w:lang w:eastAsia="ar-SA" w:bidi="ar-SA"/>
        </w:rPr>
        <w:t xml:space="preserve"> (Sr.no9). The acceptance of payment of the final bill by the Contractor would indicate that he will have no further claim in respect of the work executed.</w:t>
      </w:r>
    </w:p>
    <w:p w:rsidR="005B4117" w:rsidRPr="009B7FCB" w:rsidRDefault="005B4117" w:rsidP="00610660">
      <w:pPr>
        <w:pStyle w:val="ListParagraph"/>
        <w:numPr>
          <w:ilvl w:val="3"/>
          <w:numId w:val="29"/>
        </w:numPr>
        <w:jc w:val="both"/>
        <w:rPr>
          <w:rFonts w:ascii="Times New Roman" w:eastAsia="Times New Roman" w:hAnsi="Times New Roman" w:cs="Times New Roman"/>
          <w:color w:val="000000"/>
          <w:sz w:val="24"/>
          <w:szCs w:val="24"/>
          <w:lang w:eastAsia="ar-SA" w:bidi="ar-SA"/>
        </w:rPr>
      </w:pPr>
      <w:r w:rsidRPr="009B7FCB">
        <w:rPr>
          <w:rFonts w:ascii="Times New Roman" w:eastAsia="Times New Roman" w:hAnsi="Times New Roman" w:cs="Times New Roman"/>
          <w:color w:val="000000"/>
          <w:sz w:val="24"/>
          <w:szCs w:val="24"/>
          <w:lang w:eastAsia="ar-SA" w:bidi="ar-SA"/>
        </w:rPr>
        <w:t>5% retention amount after one year on completion of Defect liability period</w:t>
      </w:r>
      <w:r w:rsidR="009B7FCB">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w:t>
      </w:r>
    </w:p>
    <w:p w:rsidR="005B4117" w:rsidRPr="009B7FCB" w:rsidRDefault="005B4117" w:rsidP="00610660">
      <w:pPr>
        <w:pStyle w:val="ListParagraph"/>
        <w:ind w:left="1440"/>
        <w:jc w:val="both"/>
        <w:rPr>
          <w:rFonts w:ascii="Times New Roman" w:eastAsia="Times New Roman" w:hAnsi="Times New Roman" w:cs="Times New Roman"/>
          <w:color w:val="000000"/>
          <w:sz w:val="24"/>
          <w:szCs w:val="24"/>
          <w:lang w:eastAsia="ar-SA" w:bidi="ar-SA"/>
        </w:rPr>
      </w:pPr>
    </w:p>
    <w:p w:rsidR="00FA19C0" w:rsidRDefault="00FA19C0" w:rsidP="00610660">
      <w:pPr>
        <w:jc w:val="both"/>
      </w:pPr>
      <w:r>
        <w:t>I/ We hereby declare that, I/ We have read and understood the above condition and I/We agree to comply with the same.</w:t>
      </w:r>
    </w:p>
    <w:p w:rsidR="00B6523F" w:rsidRDefault="00B6523F" w:rsidP="00610660">
      <w:pPr>
        <w:jc w:val="both"/>
        <w:rPr>
          <w:color w:val="000000"/>
        </w:rPr>
      </w:pPr>
    </w:p>
    <w:p w:rsidR="00B6523F" w:rsidRDefault="00B6523F" w:rsidP="00610660">
      <w:pPr>
        <w:jc w:val="both"/>
        <w:rPr>
          <w:color w:val="000000"/>
        </w:rPr>
      </w:pPr>
      <w:r>
        <w:rPr>
          <w:color w:val="000000"/>
        </w:rPr>
        <w:t xml:space="preserve">We accept the above conditions in </w:t>
      </w:r>
      <w:r w:rsidR="0017612D">
        <w:rPr>
          <w:color w:val="000000"/>
        </w:rPr>
        <w:t>Toto</w:t>
      </w:r>
      <w:r>
        <w:rPr>
          <w:color w:val="000000"/>
        </w:rPr>
        <w:t>.</w:t>
      </w: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p>
    <w:p w:rsidR="00B6523F" w:rsidRDefault="00B6523F" w:rsidP="00610660">
      <w:pPr>
        <w:jc w:val="both"/>
        <w:rPr>
          <w:color w:val="000000"/>
        </w:rPr>
      </w:pPr>
      <w:r>
        <w:rPr>
          <w:color w:val="000000"/>
        </w:rPr>
        <w:t>SIGNATURE OF CONTRACTOR</w:t>
      </w:r>
    </w:p>
    <w:p w:rsidR="00B6523F" w:rsidRDefault="00B6523F" w:rsidP="00610660">
      <w:pPr>
        <w:jc w:val="both"/>
        <w:rPr>
          <w:color w:val="000000"/>
        </w:rPr>
      </w:pPr>
      <w:r>
        <w:rPr>
          <w:color w:val="000000"/>
        </w:rPr>
        <w:t>WITH DATE &amp; SEAL</w:t>
      </w:r>
    </w:p>
    <w:p w:rsidR="00B6523F" w:rsidRDefault="00B6523F" w:rsidP="00610660">
      <w:pPr>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B6523F" w:rsidRDefault="00B6523F" w:rsidP="00610660">
      <w:pPr>
        <w:pStyle w:val="Heading3"/>
        <w:jc w:val="both"/>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Default="0011105D" w:rsidP="00610660">
      <w:pPr>
        <w:jc w:val="both"/>
        <w:rPr>
          <w:lang w:eastAsia="en-US"/>
        </w:rPr>
      </w:pPr>
    </w:p>
    <w:p w:rsidR="0011105D" w:rsidRPr="0011105D" w:rsidRDefault="0011105D" w:rsidP="00610660">
      <w:pPr>
        <w:jc w:val="both"/>
        <w:rPr>
          <w:lang w:eastAsia="en-US"/>
        </w:rPr>
      </w:pPr>
    </w:p>
    <w:p w:rsidR="00940E2E" w:rsidRDefault="00940E2E" w:rsidP="00610660">
      <w:pPr>
        <w:pStyle w:val="Heading3"/>
        <w:jc w:val="both"/>
      </w:pPr>
      <w:r>
        <w:lastRenderedPageBreak/>
        <w:t>APPENDIX -I</w:t>
      </w:r>
    </w:p>
    <w:p w:rsidR="00940E2E" w:rsidRDefault="00940E2E" w:rsidP="00610660">
      <w:pPr>
        <w:jc w:val="both"/>
      </w:pPr>
    </w:p>
    <w:p w:rsidR="00940E2E" w:rsidRDefault="00940E2E" w:rsidP="00610660">
      <w:pPr>
        <w:jc w:val="both"/>
      </w:pPr>
    </w:p>
    <w:p w:rsidR="0050121E" w:rsidRPr="00ED3E79" w:rsidRDefault="00940E2E" w:rsidP="00610660">
      <w:pPr>
        <w:jc w:val="both"/>
        <w:rPr>
          <w:color w:val="FF0000"/>
        </w:rPr>
      </w:pPr>
      <w:r>
        <w:t>1.</w:t>
      </w:r>
      <w:r>
        <w:tab/>
        <w:t>Name of Work</w:t>
      </w:r>
      <w:r>
        <w:tab/>
      </w:r>
      <w:r>
        <w:tab/>
      </w:r>
      <w:r>
        <w:tab/>
      </w:r>
      <w:r>
        <w:tab/>
      </w:r>
      <w:r w:rsidR="0050121E">
        <w:tab/>
      </w:r>
      <w:r w:rsidR="006857B8">
        <w:tab/>
      </w:r>
      <w:r w:rsidR="006857B8">
        <w:tab/>
      </w:r>
      <w:r w:rsidR="0050121E" w:rsidRPr="00ED3E79">
        <w:rPr>
          <w:color w:val="FF0000"/>
        </w:rPr>
        <w:t xml:space="preserve">Civil, furnishing, electrical and </w:t>
      </w:r>
      <w:r w:rsidR="00143379" w:rsidRPr="00ED3E79">
        <w:rPr>
          <w:color w:val="FF0000"/>
        </w:rPr>
        <w:t>data</w:t>
      </w:r>
      <w:r w:rsidR="0050121E" w:rsidRPr="00ED3E79">
        <w:rPr>
          <w:color w:val="FF0000"/>
        </w:rPr>
        <w:t xml:space="preserve"> work to be </w:t>
      </w:r>
    </w:p>
    <w:p w:rsidR="0050121E" w:rsidRPr="00ED3E79" w:rsidRDefault="0039663B" w:rsidP="00610660">
      <w:pPr>
        <w:ind w:left="3168" w:firstLine="288"/>
        <w:jc w:val="both"/>
        <w:rPr>
          <w:color w:val="FF0000"/>
        </w:rPr>
      </w:pPr>
      <w:r w:rsidRPr="00ED3E79">
        <w:rPr>
          <w:color w:val="FF0000"/>
        </w:rPr>
        <w:t>Carried</w:t>
      </w:r>
      <w:r w:rsidR="0050121E" w:rsidRPr="00ED3E79">
        <w:rPr>
          <w:color w:val="FF0000"/>
        </w:rPr>
        <w:t xml:space="preserve"> out at </w:t>
      </w:r>
      <w:r w:rsidR="00702B38">
        <w:rPr>
          <w:color w:val="FF0000"/>
        </w:rPr>
        <w:t xml:space="preserve">B/o </w:t>
      </w:r>
      <w:proofErr w:type="spellStart"/>
      <w:r w:rsidR="00702B38">
        <w:rPr>
          <w:color w:val="FF0000"/>
        </w:rPr>
        <w:t>Chaprasipura</w:t>
      </w:r>
      <w:proofErr w:type="spellEnd"/>
      <w:r w:rsidR="0050121E" w:rsidRPr="00ED3E79">
        <w:rPr>
          <w:color w:val="FF0000"/>
        </w:rPr>
        <w:t xml:space="preserve">, </w:t>
      </w:r>
      <w:r w:rsidR="0017612D">
        <w:rPr>
          <w:color w:val="FF0000"/>
        </w:rPr>
        <w:t>Amravati</w:t>
      </w:r>
    </w:p>
    <w:p w:rsidR="0050121E" w:rsidRDefault="0050121E" w:rsidP="00610660">
      <w:pPr>
        <w:ind w:left="2304" w:firstLine="288"/>
        <w:jc w:val="both"/>
      </w:pPr>
    </w:p>
    <w:p w:rsidR="00940E2E" w:rsidRDefault="00940E2E" w:rsidP="00610660">
      <w:pPr>
        <w:jc w:val="both"/>
      </w:pPr>
      <w:r>
        <w:t>2.</w:t>
      </w:r>
      <w:r>
        <w:tab/>
        <w:t>Defect liability period</w:t>
      </w:r>
      <w:r>
        <w:tab/>
      </w:r>
      <w:r>
        <w:tab/>
      </w:r>
      <w:r w:rsidR="006857B8">
        <w:tab/>
      </w:r>
      <w:r w:rsidR="006857B8">
        <w:tab/>
      </w:r>
      <w:r>
        <w:t>12 (Twelve) months</w:t>
      </w:r>
    </w:p>
    <w:p w:rsidR="00940E2E" w:rsidRDefault="00940E2E" w:rsidP="00610660">
      <w:pPr>
        <w:jc w:val="both"/>
      </w:pPr>
      <w:r>
        <w:tab/>
      </w:r>
    </w:p>
    <w:p w:rsidR="00940E2E" w:rsidRDefault="00940E2E" w:rsidP="00610660">
      <w:pPr>
        <w:jc w:val="both"/>
      </w:pPr>
    </w:p>
    <w:p w:rsidR="006857B8" w:rsidRDefault="00940E2E" w:rsidP="00610660">
      <w:pPr>
        <w:jc w:val="both"/>
      </w:pPr>
      <w:r>
        <w:t>3.</w:t>
      </w:r>
      <w:r>
        <w:tab/>
        <w:t>Date of commencement</w:t>
      </w:r>
      <w:r>
        <w:tab/>
      </w:r>
      <w:r>
        <w:tab/>
      </w:r>
      <w:r w:rsidR="006857B8">
        <w:tab/>
      </w:r>
      <w:r w:rsidR="006857B8">
        <w:tab/>
      </w:r>
      <w:r>
        <w:t>7</w:t>
      </w:r>
      <w:r>
        <w:rPr>
          <w:vertAlign w:val="superscript"/>
        </w:rPr>
        <w:t>th</w:t>
      </w:r>
      <w:r>
        <w:t xml:space="preserve"> day from issue of order or handing over</w:t>
      </w:r>
      <w:r w:rsidRPr="00EA2A75">
        <w:t xml:space="preserve"> </w:t>
      </w:r>
      <w:r>
        <w:t xml:space="preserve">site, </w:t>
      </w:r>
    </w:p>
    <w:p w:rsidR="00940E2E" w:rsidRDefault="006857B8" w:rsidP="00610660">
      <w:pPr>
        <w:ind w:left="3168" w:firstLine="288"/>
        <w:jc w:val="both"/>
      </w:pPr>
      <w:r>
        <w:t>W</w:t>
      </w:r>
      <w:r w:rsidR="00940E2E">
        <w:t>hichever</w:t>
      </w:r>
      <w:r>
        <w:t xml:space="preserve"> is </w:t>
      </w:r>
      <w:r w:rsidR="00702B38">
        <w:t>earlier?</w:t>
      </w:r>
    </w:p>
    <w:p w:rsidR="00940E2E" w:rsidRDefault="00940E2E" w:rsidP="00610660">
      <w:pPr>
        <w:jc w:val="both"/>
      </w:pPr>
      <w:r>
        <w:tab/>
      </w:r>
      <w:r>
        <w:tab/>
      </w:r>
      <w:r>
        <w:tab/>
      </w:r>
      <w:r>
        <w:tab/>
      </w:r>
      <w:r>
        <w:tab/>
      </w:r>
      <w:r>
        <w:tab/>
      </w:r>
      <w:r w:rsidR="0050121E">
        <w:tab/>
      </w:r>
      <w:r w:rsidR="0050121E">
        <w:tab/>
      </w:r>
      <w:r w:rsidR="00124D9A">
        <w:t xml:space="preserve">          </w:t>
      </w:r>
    </w:p>
    <w:p w:rsidR="00940E2E" w:rsidRDefault="00940E2E" w:rsidP="00610660">
      <w:pPr>
        <w:jc w:val="both"/>
      </w:pPr>
    </w:p>
    <w:p w:rsidR="00940E2E" w:rsidRDefault="00940E2E" w:rsidP="00610660">
      <w:pPr>
        <w:jc w:val="both"/>
      </w:pPr>
      <w:r>
        <w:t>4.</w:t>
      </w:r>
      <w:r>
        <w:tab/>
        <w:t>Date / Time of completion</w:t>
      </w:r>
      <w:r>
        <w:tab/>
      </w:r>
      <w:r>
        <w:tab/>
      </w:r>
      <w:r w:rsidR="006857B8">
        <w:tab/>
      </w:r>
      <w:r w:rsidR="00124D9A">
        <w:rPr>
          <w:b/>
          <w:bCs/>
        </w:rPr>
        <w:t>30</w:t>
      </w:r>
      <w:r>
        <w:t xml:space="preserve"> Days</w:t>
      </w:r>
    </w:p>
    <w:p w:rsidR="00940E2E" w:rsidRDefault="00940E2E" w:rsidP="00610660">
      <w:pPr>
        <w:jc w:val="both"/>
      </w:pPr>
      <w:r>
        <w:tab/>
      </w:r>
    </w:p>
    <w:p w:rsidR="00940E2E" w:rsidRDefault="00940E2E" w:rsidP="00610660">
      <w:pPr>
        <w:jc w:val="both"/>
      </w:pPr>
    </w:p>
    <w:p w:rsidR="00940E2E" w:rsidRDefault="00940E2E" w:rsidP="00610660">
      <w:pPr>
        <w:jc w:val="both"/>
      </w:pPr>
      <w:r>
        <w:t>5.</w:t>
      </w:r>
      <w:r>
        <w:tab/>
        <w:t xml:space="preserve">Liquidated damages </w:t>
      </w:r>
      <w:r w:rsidR="00124D9A">
        <w:tab/>
      </w:r>
      <w:r w:rsidR="00124D9A">
        <w:tab/>
      </w:r>
      <w:r>
        <w:tab/>
      </w:r>
      <w:r w:rsidR="006857B8">
        <w:tab/>
      </w:r>
      <w:r w:rsidR="006857B8">
        <w:tab/>
      </w:r>
      <w:r w:rsidR="0050121E">
        <w:t>1</w:t>
      </w:r>
      <w:r>
        <w:t>% of the accepted contract sum per week subject to</w:t>
      </w:r>
      <w:r>
        <w:tab/>
      </w:r>
      <w:r>
        <w:tab/>
      </w:r>
      <w:r>
        <w:tab/>
      </w:r>
      <w:r>
        <w:tab/>
      </w:r>
      <w:r>
        <w:tab/>
      </w:r>
      <w:r>
        <w:tab/>
      </w:r>
      <w:r w:rsidR="0050121E">
        <w:tab/>
      </w:r>
      <w:r w:rsidR="0050121E">
        <w:tab/>
      </w:r>
      <w:r w:rsidR="0050121E">
        <w:tab/>
      </w:r>
      <w:r w:rsidR="0050121E">
        <w:tab/>
      </w:r>
      <w:r w:rsidR="0050121E">
        <w:tab/>
      </w:r>
      <w:r w:rsidR="0050121E">
        <w:tab/>
      </w:r>
      <w:r w:rsidR="0050121E">
        <w:tab/>
      </w:r>
      <w:r>
        <w:t xml:space="preserve">maximum of 5% of </w:t>
      </w:r>
      <w:r w:rsidR="0017612D">
        <w:t>the accepted</w:t>
      </w:r>
      <w:r>
        <w:t xml:space="preserve"> contract value.</w:t>
      </w:r>
    </w:p>
    <w:p w:rsidR="00940E2E" w:rsidRDefault="00940E2E" w:rsidP="00610660">
      <w:pPr>
        <w:jc w:val="both"/>
      </w:pPr>
    </w:p>
    <w:p w:rsidR="00B75E7C" w:rsidRDefault="00124D9A" w:rsidP="00610660">
      <w:pPr>
        <w:jc w:val="both"/>
      </w:pPr>
      <w:r>
        <w:t>6</w:t>
      </w:r>
      <w:r w:rsidR="00940E2E">
        <w:t>.</w:t>
      </w:r>
      <w:r w:rsidR="00940E2E">
        <w:tab/>
        <w:t xml:space="preserve">Initial security deposit </w:t>
      </w:r>
      <w:r>
        <w:tab/>
      </w:r>
      <w:r w:rsidR="00940E2E">
        <w:tab/>
      </w:r>
      <w:r w:rsidR="006857B8">
        <w:tab/>
      </w:r>
      <w:r w:rsidR="006857B8">
        <w:tab/>
      </w:r>
      <w:r w:rsidR="00940E2E">
        <w:t>2% of the accepted contract sum</w:t>
      </w:r>
      <w:r>
        <w:t xml:space="preserve"> to be </w:t>
      </w:r>
      <w:r>
        <w:tab/>
        <w:t>deposited</w:t>
      </w:r>
    </w:p>
    <w:p w:rsidR="00940E2E" w:rsidRDefault="0017612D" w:rsidP="00610660">
      <w:pPr>
        <w:ind w:left="3168" w:firstLine="288"/>
        <w:jc w:val="both"/>
      </w:pPr>
      <w:r>
        <w:t>Within</w:t>
      </w:r>
      <w:r w:rsidR="00940E2E">
        <w:t xml:space="preserve"> </w:t>
      </w:r>
      <w:r w:rsidR="00124D9A">
        <w:t>7</w:t>
      </w:r>
      <w:r w:rsidR="00940E2E">
        <w:t xml:space="preserve"> days of Date of acceptance of tender.</w:t>
      </w:r>
    </w:p>
    <w:p w:rsidR="00940E2E" w:rsidRDefault="00940E2E" w:rsidP="00610660">
      <w:pPr>
        <w:jc w:val="both"/>
      </w:pPr>
    </w:p>
    <w:p w:rsidR="0039663B" w:rsidRDefault="00940E2E" w:rsidP="00610660">
      <w:pPr>
        <w:jc w:val="both"/>
      </w:pPr>
      <w:r>
        <w:t>8.</w:t>
      </w:r>
      <w:r>
        <w:tab/>
        <w:t xml:space="preserve">Retention Percentage </w:t>
      </w:r>
      <w:r>
        <w:tab/>
      </w:r>
      <w:r>
        <w:tab/>
      </w:r>
      <w:r w:rsidR="006857B8">
        <w:tab/>
      </w:r>
      <w:r w:rsidR="006857B8">
        <w:tab/>
      </w:r>
      <w:r w:rsidR="00631752">
        <w:t xml:space="preserve">10% of the value of work </w:t>
      </w:r>
      <w:r w:rsidR="0039663B">
        <w:t xml:space="preserve">done (including 2 % ISD </w:t>
      </w:r>
    </w:p>
    <w:p w:rsidR="00940E2E" w:rsidRDefault="0039663B" w:rsidP="00610660">
      <w:pPr>
        <w:jc w:val="both"/>
      </w:pPr>
      <w:r>
        <w:t xml:space="preserve">                                                         +8%</w:t>
      </w:r>
      <w:r w:rsidR="00631752">
        <w:t xml:space="preserve"> </w:t>
      </w:r>
      <w:r>
        <w:t>of every bill provided)</w:t>
      </w:r>
    </w:p>
    <w:p w:rsidR="0060438A" w:rsidRDefault="00940E2E" w:rsidP="00610660">
      <w:pPr>
        <w:jc w:val="both"/>
      </w:pPr>
      <w:r>
        <w:t>9.</w:t>
      </w:r>
      <w:r>
        <w:tab/>
        <w:t>Installment after completion</w:t>
      </w:r>
      <w:r>
        <w:tab/>
      </w:r>
      <w:r>
        <w:tab/>
        <w:t>50% of the total retention amount</w:t>
      </w:r>
      <w:r w:rsidR="0060438A">
        <w:t xml:space="preserve"> (Initial SD + </w:t>
      </w:r>
    </w:p>
    <w:p w:rsidR="006857B8" w:rsidRDefault="0060438A" w:rsidP="00610660">
      <w:pPr>
        <w:ind w:left="3168" w:firstLine="288"/>
        <w:jc w:val="both"/>
      </w:pPr>
      <w:proofErr w:type="gramStart"/>
      <w:r>
        <w:t>Retention)</w:t>
      </w:r>
      <w:r w:rsidR="00940E2E">
        <w:t>.</w:t>
      </w:r>
      <w:proofErr w:type="gramEnd"/>
      <w:r w:rsidR="006857B8">
        <w:t xml:space="preserve"> 50% shall be </w:t>
      </w:r>
      <w:r>
        <w:t>retained till completion</w:t>
      </w:r>
    </w:p>
    <w:p w:rsidR="00940E2E" w:rsidRDefault="006857B8" w:rsidP="00610660">
      <w:pPr>
        <w:jc w:val="both"/>
      </w:pPr>
      <w:r>
        <w:t xml:space="preserve">   Certificate by Bank Officer           of defect liability period</w:t>
      </w:r>
    </w:p>
    <w:p w:rsidR="00940E2E" w:rsidRDefault="00940E2E" w:rsidP="00610660">
      <w:pPr>
        <w:jc w:val="both"/>
      </w:pPr>
      <w:r>
        <w:tab/>
      </w:r>
      <w:r>
        <w:tab/>
        <w:t xml:space="preserve">  </w:t>
      </w:r>
    </w:p>
    <w:p w:rsidR="00940E2E" w:rsidRDefault="00940E2E" w:rsidP="00610660">
      <w:pPr>
        <w:jc w:val="both"/>
      </w:pPr>
    </w:p>
    <w:p w:rsidR="00940E2E" w:rsidRDefault="00940E2E" w:rsidP="00610660">
      <w:pPr>
        <w:jc w:val="both"/>
      </w:pPr>
      <w:r>
        <w:t>10.</w:t>
      </w:r>
      <w:r w:rsidR="006857B8">
        <w:t xml:space="preserve"> </w:t>
      </w:r>
      <w:r>
        <w:t>Minimum value of work</w:t>
      </w:r>
      <w:r>
        <w:tab/>
      </w:r>
      <w:r>
        <w:tab/>
      </w:r>
      <w:r w:rsidR="006857B8">
        <w:tab/>
      </w:r>
      <w:r w:rsidR="00702B38">
        <w:t>350000</w:t>
      </w:r>
      <w:r>
        <w:t>/- (</w:t>
      </w:r>
      <w:r w:rsidR="00ED3E79" w:rsidRPr="00ED3E79">
        <w:rPr>
          <w:rFonts w:ascii="Rupee Foradian" w:hAnsi="Rupee Foradian"/>
        </w:rPr>
        <w:t>`</w:t>
      </w:r>
      <w:r w:rsidR="001C40FA">
        <w:t>Three Lakh Fifty Thousand Rupees Only</w:t>
      </w:r>
      <w:r>
        <w:t>)</w:t>
      </w:r>
    </w:p>
    <w:p w:rsidR="00940E2E" w:rsidRDefault="00940E2E" w:rsidP="00610660">
      <w:pPr>
        <w:jc w:val="both"/>
      </w:pPr>
      <w:r>
        <w:tab/>
      </w:r>
      <w:proofErr w:type="gramStart"/>
      <w:r>
        <w:t>for</w:t>
      </w:r>
      <w:proofErr w:type="gramEnd"/>
      <w:r>
        <w:t xml:space="preserve"> Interim Certificate </w:t>
      </w:r>
      <w:r>
        <w:tab/>
      </w:r>
      <w:r>
        <w:tab/>
        <w:t xml:space="preserve">  </w:t>
      </w:r>
    </w:p>
    <w:p w:rsidR="00940E2E" w:rsidRDefault="00940E2E" w:rsidP="00610660">
      <w:pPr>
        <w:jc w:val="both"/>
      </w:pPr>
    </w:p>
    <w:p w:rsidR="00940E2E" w:rsidRDefault="00940E2E" w:rsidP="00610660">
      <w:pPr>
        <w:jc w:val="both"/>
      </w:pPr>
      <w:r>
        <w:t>11.</w:t>
      </w:r>
      <w:r w:rsidR="006857B8">
        <w:t xml:space="preserve"> </w:t>
      </w:r>
      <w:r>
        <w:t>Period of Honoring Interim</w:t>
      </w:r>
      <w:r>
        <w:tab/>
      </w:r>
      <w:r w:rsidR="006857B8">
        <w:tab/>
      </w:r>
      <w:r w:rsidR="00965511">
        <w:t>3</w:t>
      </w:r>
      <w:r>
        <w:t xml:space="preserve"> weeks from date of receipt of Certificate </w:t>
      </w:r>
      <w:r>
        <w:tab/>
      </w:r>
      <w:r>
        <w:tab/>
      </w:r>
      <w:r>
        <w:tab/>
        <w:t xml:space="preserve">Certificate </w:t>
      </w:r>
      <w:r>
        <w:tab/>
      </w:r>
      <w:r>
        <w:tab/>
      </w:r>
      <w:r>
        <w:tab/>
      </w:r>
      <w:r>
        <w:tab/>
      </w:r>
      <w:r>
        <w:tab/>
      </w:r>
      <w:r>
        <w:tab/>
        <w:t xml:space="preserve">  </w:t>
      </w:r>
    </w:p>
    <w:p w:rsidR="00940E2E" w:rsidRDefault="00940E2E" w:rsidP="00610660">
      <w:pPr>
        <w:jc w:val="both"/>
      </w:pPr>
    </w:p>
    <w:p w:rsidR="00940E2E" w:rsidRDefault="00256BA7" w:rsidP="00610660">
      <w:pPr>
        <w:jc w:val="both"/>
      </w:pPr>
      <w:r>
        <w:t>12</w:t>
      </w:r>
      <w:proofErr w:type="gramStart"/>
      <w:r>
        <w:t>.</w:t>
      </w:r>
      <w:r w:rsidR="00940E2E">
        <w:t>Period</w:t>
      </w:r>
      <w:proofErr w:type="gramEnd"/>
      <w:r w:rsidR="00940E2E">
        <w:t xml:space="preserve"> of </w:t>
      </w:r>
      <w:r w:rsidR="0039663B">
        <w:t>Honoring</w:t>
      </w:r>
      <w:r w:rsidR="00940E2E">
        <w:t xml:space="preserve"> Final</w:t>
      </w:r>
      <w:r w:rsidR="00940E2E">
        <w:tab/>
      </w:r>
      <w:r w:rsidR="00940E2E">
        <w:tab/>
      </w:r>
      <w:r>
        <w:tab/>
      </w:r>
      <w:r w:rsidR="00ED3E79">
        <w:t>1</w:t>
      </w:r>
      <w:r w:rsidR="00940E2E">
        <w:t xml:space="preserve"> Months on the receipt of bill</w:t>
      </w:r>
      <w:r w:rsidR="00940E2E" w:rsidRPr="00EA2A75">
        <w:t xml:space="preserve"> </w:t>
      </w:r>
      <w:r w:rsidR="00940E2E">
        <w:t>from the</w:t>
      </w:r>
      <w:r w:rsidR="00940E2E" w:rsidRPr="00A91728">
        <w:t xml:space="preserve"> </w:t>
      </w:r>
      <w:r w:rsidR="00940E2E">
        <w:t>Contractor.</w:t>
      </w:r>
    </w:p>
    <w:p w:rsidR="00940E2E" w:rsidRDefault="00940E2E" w:rsidP="00610660">
      <w:pPr>
        <w:jc w:val="both"/>
      </w:pPr>
      <w:r>
        <w:tab/>
        <w:t xml:space="preserve">Certificate </w:t>
      </w:r>
      <w:r>
        <w:tab/>
      </w:r>
      <w:r>
        <w:tab/>
      </w:r>
      <w:r>
        <w:tab/>
      </w:r>
      <w:r>
        <w:tab/>
      </w:r>
    </w:p>
    <w:p w:rsidR="00940E2E" w:rsidRDefault="00940E2E" w:rsidP="00610660">
      <w:pPr>
        <w:jc w:val="both"/>
      </w:pPr>
      <w:r>
        <w:tab/>
      </w:r>
      <w:r>
        <w:tab/>
      </w:r>
      <w:r>
        <w:tab/>
      </w:r>
      <w:r>
        <w:tab/>
      </w:r>
      <w:r>
        <w:tab/>
      </w:r>
      <w:r>
        <w:tab/>
        <w:t xml:space="preserve">  </w:t>
      </w:r>
    </w:p>
    <w:p w:rsidR="00940E2E" w:rsidRDefault="00940E2E" w:rsidP="00610660">
      <w:pPr>
        <w:jc w:val="both"/>
      </w:pPr>
    </w:p>
    <w:p w:rsidR="00940E2E" w:rsidRDefault="00940E2E" w:rsidP="00610660">
      <w:pPr>
        <w:jc w:val="both"/>
      </w:pPr>
    </w:p>
    <w:p w:rsidR="00940E2E" w:rsidRDefault="00940E2E" w:rsidP="00610660">
      <w:pPr>
        <w:pStyle w:val="BodyText"/>
        <w:rPr>
          <w:u w:val="single"/>
        </w:rPr>
      </w:pPr>
    </w:p>
    <w:p w:rsidR="00940E2E" w:rsidRDefault="00940E2E" w:rsidP="00610660">
      <w:pPr>
        <w:pStyle w:val="BodyText"/>
        <w:rPr>
          <w:u w:val="single"/>
        </w:rPr>
      </w:pPr>
      <w:r>
        <w:rPr>
          <w:u w:val="single"/>
        </w:rPr>
        <w:br w:type="page"/>
      </w:r>
      <w:r>
        <w:rPr>
          <w:u w:val="single"/>
        </w:rPr>
        <w:lastRenderedPageBreak/>
        <w:t>TECHNICAL SPECIFICATIONS FOR CIVIL / FURNITURE WORKS</w:t>
      </w:r>
    </w:p>
    <w:p w:rsidR="00940E2E" w:rsidRDefault="00940E2E" w:rsidP="00610660">
      <w:pPr>
        <w:pStyle w:val="BodyText"/>
      </w:pPr>
    </w:p>
    <w:p w:rsidR="00940E2E" w:rsidRPr="00FF21A4" w:rsidRDefault="00124D9A" w:rsidP="00610660">
      <w:pPr>
        <w:pStyle w:val="BodyText"/>
      </w:pPr>
      <w:r>
        <w:t xml:space="preserve">Note: - </w:t>
      </w:r>
      <w:r w:rsidR="00940E2E" w:rsidRPr="00FF21A4">
        <w:t>Product with ISI stamp shall have to be provi</w:t>
      </w:r>
      <w:r>
        <w:t xml:space="preserve">ded where available in case non </w:t>
      </w:r>
      <w:r w:rsidR="00940E2E" w:rsidRPr="00FF21A4">
        <w:t xml:space="preserve">availability of such stamping for a particular product. Architects / Employer’s decision as per list of material or otherwise shall be final &amp; binding </w:t>
      </w:r>
    </w:p>
    <w:p w:rsidR="00940E2E" w:rsidRDefault="00940E2E" w:rsidP="00610660">
      <w:pPr>
        <w:pStyle w:val="BodyText"/>
      </w:pPr>
    </w:p>
    <w:p w:rsidR="00940E2E" w:rsidRDefault="00940E2E" w:rsidP="00610660">
      <w:pPr>
        <w:pStyle w:val="BodyText"/>
        <w:numPr>
          <w:ilvl w:val="1"/>
          <w:numId w:val="10"/>
        </w:numPr>
        <w:suppressAutoHyphens w:val="0"/>
        <w:rPr>
          <w:u w:val="single"/>
        </w:rPr>
      </w:pPr>
      <w:r>
        <w:rPr>
          <w:u w:val="single"/>
        </w:rPr>
        <w:t>WOOD WORK</w:t>
      </w:r>
    </w:p>
    <w:p w:rsidR="00940E2E" w:rsidRDefault="00940E2E" w:rsidP="00610660">
      <w:pPr>
        <w:pStyle w:val="BodyText"/>
      </w:pPr>
    </w:p>
    <w:p w:rsidR="00940E2E" w:rsidRDefault="00940E2E" w:rsidP="00610660">
      <w:pPr>
        <w:pStyle w:val="BodyText"/>
        <w:numPr>
          <w:ilvl w:val="1"/>
          <w:numId w:val="10"/>
        </w:numPr>
        <w:suppressAutoHyphens w:val="0"/>
      </w:pPr>
      <w:r>
        <w:rPr>
          <w:u w:val="single"/>
        </w:rPr>
        <w:t>Teak Wood</w:t>
      </w:r>
      <w:r>
        <w:t xml:space="preserve">: - </w:t>
      </w:r>
    </w:p>
    <w:p w:rsidR="00940E2E" w:rsidRDefault="00940E2E" w:rsidP="00610660">
      <w:pPr>
        <w:pStyle w:val="BodyText"/>
        <w:ind w:left="720"/>
      </w:pPr>
      <w:r>
        <w:t xml:space="preserve">Teak wood shall be of the best quality available in India. It should be well seasoned and free from sap, knots, warps, cracks and other defects. All woodwork shall be planed neatly and truly finished to the exact dimension. All joints shall be neat and strong, truly and accurately and glued before being fitted together. </w:t>
      </w:r>
    </w:p>
    <w:p w:rsidR="00940E2E" w:rsidRDefault="00940E2E" w:rsidP="00610660">
      <w:pPr>
        <w:pStyle w:val="BodyText"/>
      </w:pPr>
    </w:p>
    <w:p w:rsidR="00940E2E" w:rsidRDefault="00940E2E" w:rsidP="00610660">
      <w:pPr>
        <w:pStyle w:val="BodyText"/>
      </w:pPr>
      <w:r>
        <w:t>01.02</w:t>
      </w:r>
      <w:r>
        <w:tab/>
      </w:r>
      <w:r>
        <w:rPr>
          <w:u w:val="single"/>
        </w:rPr>
        <w:t>Veneers and Plywood</w:t>
      </w:r>
      <w:r>
        <w:t>: -</w:t>
      </w:r>
    </w:p>
    <w:p w:rsidR="00940E2E" w:rsidRDefault="00940E2E" w:rsidP="00610660">
      <w:pPr>
        <w:pStyle w:val="BodyText"/>
        <w:ind w:left="720"/>
      </w:pPr>
      <w:r>
        <w:t>The veneers and the ply wood shall conform to the IS</w:t>
      </w:r>
      <w:proofErr w:type="gramStart"/>
      <w:r>
        <w:t>:303</w:t>
      </w:r>
      <w:proofErr w:type="gramEnd"/>
      <w:r>
        <w:t xml:space="preserve"> respectively. It shall be resin bonded suitable for intended use. The Contractor shall submit approved samples at the Architect / Owner site office.</w:t>
      </w:r>
    </w:p>
    <w:p w:rsidR="00940E2E" w:rsidRDefault="00940E2E" w:rsidP="00610660">
      <w:pPr>
        <w:pStyle w:val="BodyText"/>
      </w:pPr>
    </w:p>
    <w:p w:rsidR="00940E2E" w:rsidRDefault="00940E2E" w:rsidP="00610660">
      <w:pPr>
        <w:pStyle w:val="BodyText"/>
      </w:pPr>
      <w:r>
        <w:t>01.03</w:t>
      </w:r>
      <w:r>
        <w:tab/>
      </w:r>
      <w:r>
        <w:rPr>
          <w:u w:val="single"/>
        </w:rPr>
        <w:t>Phenol Bonded Ply Wood</w:t>
      </w:r>
      <w:r>
        <w:t>: -</w:t>
      </w:r>
    </w:p>
    <w:p w:rsidR="00940E2E" w:rsidRDefault="00940E2E" w:rsidP="00610660">
      <w:pPr>
        <w:pStyle w:val="BodyText"/>
        <w:ind w:left="720"/>
      </w:pPr>
      <w:r>
        <w:t>Commercial ply wood, decorative ply wood conforming to IS</w:t>
      </w:r>
      <w:proofErr w:type="gramStart"/>
      <w:r>
        <w:t>:303</w:t>
      </w:r>
      <w:proofErr w:type="gramEnd"/>
      <w:r>
        <w:t>/1975 bonded with phenol formaldehyde synthetic resin of B.W.P. type as specified in IS:848/1974 of approved make should be used.</w:t>
      </w:r>
    </w:p>
    <w:p w:rsidR="00940E2E" w:rsidRDefault="00940E2E" w:rsidP="00610660">
      <w:pPr>
        <w:pStyle w:val="BodyText"/>
      </w:pPr>
    </w:p>
    <w:p w:rsidR="00940E2E" w:rsidRDefault="00940E2E" w:rsidP="00610660">
      <w:pPr>
        <w:pStyle w:val="BodyText"/>
      </w:pPr>
      <w:r>
        <w:t>01.04.</w:t>
      </w:r>
      <w:r>
        <w:tab/>
      </w:r>
      <w:r>
        <w:rPr>
          <w:u w:val="single"/>
        </w:rPr>
        <w:t>Phenol Bonded Block Board</w:t>
      </w:r>
      <w:r>
        <w:t>: -</w:t>
      </w:r>
    </w:p>
    <w:p w:rsidR="00940E2E" w:rsidRDefault="00940E2E" w:rsidP="00610660">
      <w:pPr>
        <w:pStyle w:val="BodyText"/>
        <w:ind w:left="720"/>
      </w:pPr>
      <w:r>
        <w:t>Commercial block board conforming of IS</w:t>
      </w:r>
      <w:proofErr w:type="gramStart"/>
      <w:r>
        <w:t>:1659</w:t>
      </w:r>
      <w:proofErr w:type="gramEnd"/>
      <w:r>
        <w:t xml:space="preserve">/1979 bonded with phenol formaldehyde synthetic resin of IS:840/1974 of approved make should </w:t>
      </w:r>
      <w:proofErr w:type="spellStart"/>
      <w:r>
        <w:t>used</w:t>
      </w:r>
      <w:proofErr w:type="spellEnd"/>
      <w:r>
        <w:t>.</w:t>
      </w:r>
    </w:p>
    <w:p w:rsidR="00940E2E" w:rsidRDefault="00940E2E" w:rsidP="00610660">
      <w:pPr>
        <w:pStyle w:val="BodyText"/>
      </w:pPr>
    </w:p>
    <w:p w:rsidR="00940E2E" w:rsidRDefault="00940E2E" w:rsidP="00610660">
      <w:pPr>
        <w:pStyle w:val="BodyText"/>
      </w:pPr>
      <w:r>
        <w:t>01.05</w:t>
      </w:r>
      <w:r>
        <w:tab/>
      </w:r>
      <w:r>
        <w:rPr>
          <w:u w:val="single"/>
        </w:rPr>
        <w:t>Phenol Bonded Teak Particle Board</w:t>
      </w:r>
      <w:r>
        <w:t>: -</w:t>
      </w:r>
    </w:p>
    <w:p w:rsidR="00940E2E" w:rsidRDefault="00940E2E" w:rsidP="00610660">
      <w:pPr>
        <w:pStyle w:val="BodyText"/>
        <w:ind w:left="720"/>
      </w:pPr>
      <w:r>
        <w:t>Commercial Particle Board conforming to IS</w:t>
      </w:r>
      <w:proofErr w:type="gramStart"/>
      <w:r>
        <w:t>:3097</w:t>
      </w:r>
      <w:proofErr w:type="gramEnd"/>
      <w:r>
        <w:t>-1980 exterior grade bonded with BWP type phenol formaldehyde synthetic resin. All edges of the Particle Board to be painted with one coat of chlorinated paint of approved shade, make and quality. The Particle Board should be of approved make.</w:t>
      </w:r>
    </w:p>
    <w:p w:rsidR="00940E2E" w:rsidRDefault="00940E2E" w:rsidP="00610660">
      <w:pPr>
        <w:pStyle w:val="BodyText"/>
      </w:pPr>
    </w:p>
    <w:p w:rsidR="00940E2E" w:rsidRDefault="00940E2E" w:rsidP="00610660">
      <w:pPr>
        <w:pStyle w:val="BodyText"/>
      </w:pPr>
      <w:r>
        <w:t>01.06</w:t>
      </w:r>
      <w:r>
        <w:tab/>
      </w:r>
      <w:r>
        <w:rPr>
          <w:u w:val="single"/>
        </w:rPr>
        <w:t>Phenol Bonded Pre-laminated Particle Board</w:t>
      </w:r>
      <w:r>
        <w:t>: -</w:t>
      </w:r>
    </w:p>
    <w:p w:rsidR="00940E2E" w:rsidRDefault="00940E2E" w:rsidP="00610660">
      <w:pPr>
        <w:pStyle w:val="BodyText"/>
        <w:ind w:left="720"/>
      </w:pPr>
      <w:r>
        <w:t>Pre-laminated Particle Board should be 3 layered melamine faced conforming to IS</w:t>
      </w:r>
      <w:proofErr w:type="gramStart"/>
      <w:r>
        <w:t>:12823</w:t>
      </w:r>
      <w:proofErr w:type="gramEnd"/>
      <w:r>
        <w:t xml:space="preserve"> of latest edition. This should also conforms to DIN</w:t>
      </w:r>
      <w:proofErr w:type="gramStart"/>
      <w:r>
        <w:t>:68765</w:t>
      </w:r>
      <w:proofErr w:type="gramEnd"/>
      <w:r>
        <w:t xml:space="preserve"> NEMA LD-3 and BIS License IS-3087 for plain Particle Board. All edges of the board to be painted with one coat of chlorinated paint of approved shade, make and quality. The pre-laminated Particle Board should be approved make with ISI mark.</w:t>
      </w:r>
    </w:p>
    <w:p w:rsidR="00940E2E" w:rsidRDefault="00940E2E" w:rsidP="00610660">
      <w:pPr>
        <w:pStyle w:val="BodyText"/>
      </w:pPr>
    </w:p>
    <w:p w:rsidR="00940E2E" w:rsidRDefault="00940E2E" w:rsidP="00610660">
      <w:pPr>
        <w:pStyle w:val="BodyText"/>
      </w:pPr>
      <w:r>
        <w:t>01.07.</w:t>
      </w:r>
      <w:r>
        <w:tab/>
      </w:r>
      <w:r>
        <w:rPr>
          <w:u w:val="single"/>
        </w:rPr>
        <w:t>Decorative Laminates</w:t>
      </w:r>
      <w:r>
        <w:t>: -</w:t>
      </w:r>
    </w:p>
    <w:p w:rsidR="00940E2E" w:rsidRDefault="00940E2E" w:rsidP="00610660">
      <w:pPr>
        <w:pStyle w:val="BodyText"/>
        <w:ind w:left="720"/>
      </w:pPr>
      <w:r>
        <w:t xml:space="preserve">Laminate sheets shall be 1.00mm thick or 1.5mm thick (as per design requirements) or as specified in the respective items) with </w:t>
      </w:r>
      <w:r>
        <w:rPr>
          <w:u w:val="single"/>
        </w:rPr>
        <w:t>+</w:t>
      </w:r>
      <w:r>
        <w:t xml:space="preserve"> 0.127mm tolerance and obtained from any of the following approved Contractors i.e. Formica, </w:t>
      </w:r>
      <w:proofErr w:type="spellStart"/>
      <w:r>
        <w:lastRenderedPageBreak/>
        <w:t>Decolam</w:t>
      </w:r>
      <w:proofErr w:type="spellEnd"/>
      <w:r>
        <w:t xml:space="preserve">, Merino and </w:t>
      </w:r>
      <w:proofErr w:type="spellStart"/>
      <w:r>
        <w:t>Greenlam</w:t>
      </w:r>
      <w:proofErr w:type="spellEnd"/>
      <w:r>
        <w:t xml:space="preserve"> &amp; samples should have approval of the Architects / Employer.</w:t>
      </w:r>
    </w:p>
    <w:p w:rsidR="00940E2E" w:rsidRDefault="00940E2E" w:rsidP="00610660">
      <w:pPr>
        <w:pStyle w:val="BodyText"/>
      </w:pPr>
    </w:p>
    <w:p w:rsidR="00940E2E" w:rsidRDefault="00940E2E" w:rsidP="00610660">
      <w:pPr>
        <w:pStyle w:val="BodyText"/>
      </w:pPr>
      <w:r>
        <w:t>01.08</w:t>
      </w:r>
      <w:r>
        <w:tab/>
      </w:r>
      <w:r>
        <w:rPr>
          <w:u w:val="single"/>
        </w:rPr>
        <w:t>Wooden Flush Shutters</w:t>
      </w:r>
      <w:r>
        <w:t>: -</w:t>
      </w:r>
    </w:p>
    <w:p w:rsidR="00940E2E" w:rsidRDefault="00940E2E" w:rsidP="00610660">
      <w:pPr>
        <w:pStyle w:val="BodyText"/>
        <w:ind w:left="720"/>
      </w:pPr>
      <w:r>
        <w:t xml:space="preserve">(Solid Core Type): - Solid core flush shutters shall be commercial or teak veneered type as specified in the item of approved Contractor registered with ISI and shutter shall bear ISI mark. An approved sample shall be deposited in the office of the Owner / Architects at site for reference. The shutter will be provided with lipping. Finished thickness of the shutter shall be as mentioned in the item. Shutter should be not pressed and phenol formaldehyde should be used as glue. </w:t>
      </w:r>
    </w:p>
    <w:p w:rsidR="00940E2E" w:rsidRDefault="00940E2E" w:rsidP="00610660">
      <w:pPr>
        <w:pStyle w:val="BodyText"/>
      </w:pPr>
    </w:p>
    <w:p w:rsidR="00940E2E" w:rsidRDefault="00940E2E" w:rsidP="00610660">
      <w:pPr>
        <w:pStyle w:val="BodyText"/>
      </w:pPr>
      <w:r>
        <w:t>01.09</w:t>
      </w:r>
      <w:r>
        <w:tab/>
      </w:r>
      <w:r>
        <w:rPr>
          <w:u w:val="single"/>
        </w:rPr>
        <w:t>Hardware Fittings</w:t>
      </w:r>
      <w:r>
        <w:t>: -</w:t>
      </w:r>
    </w:p>
    <w:p w:rsidR="00940E2E" w:rsidRDefault="00940E2E" w:rsidP="00610660">
      <w:pPr>
        <w:pStyle w:val="BodyText"/>
        <w:ind w:left="720"/>
      </w:pPr>
      <w:r>
        <w:t xml:space="preserve">All hardware fittings for doors shall be </w:t>
      </w:r>
      <w:r w:rsidR="007F57E2">
        <w:t>oxidized</w:t>
      </w:r>
      <w:r>
        <w:t xml:space="preserve"> iron, brass, </w:t>
      </w:r>
      <w:r w:rsidR="007F57E2">
        <w:t>and anodized</w:t>
      </w:r>
      <w:r>
        <w:t xml:space="preserve"> aluminum as specified in the schedule of quantities. These hardware fittings shall be obtained from approved Contractors and shall bear ISI mark, wherever available. The samples for the fittings shall be submitted to the Owner / Architects for their approval. Hardware fittings for door shutters shall be paid in door shutter item or separately as given in schedule of quantities. No separate payment shall be made for hardware fittings shall include for supplying, fitting and fixing the fittings with necessary cadmium plated screws, washers, bolts, nuts etc. as required. All locks shall be provided with keys in duplicate and rate shall include for the same.</w:t>
      </w:r>
    </w:p>
    <w:p w:rsidR="00940E2E" w:rsidRDefault="00940E2E" w:rsidP="00610660">
      <w:pPr>
        <w:pStyle w:val="BodyText"/>
      </w:pPr>
    </w:p>
    <w:p w:rsidR="00940E2E" w:rsidRDefault="00940E2E" w:rsidP="00610660">
      <w:pPr>
        <w:pStyle w:val="BodyText"/>
        <w:ind w:left="720"/>
      </w:pPr>
      <w:r>
        <w:t>Approved samples of hardware fittings shall be deposited with Owner / Architects for reference.</w:t>
      </w:r>
    </w:p>
    <w:p w:rsidR="00940E2E" w:rsidRDefault="00940E2E" w:rsidP="00610660">
      <w:pPr>
        <w:pStyle w:val="BodyText"/>
      </w:pPr>
    </w:p>
    <w:p w:rsidR="00940E2E" w:rsidRDefault="00940E2E" w:rsidP="00610660">
      <w:pPr>
        <w:pStyle w:val="BodyText"/>
      </w:pPr>
      <w:r>
        <w:t>1.10</w:t>
      </w:r>
      <w:r>
        <w:tab/>
      </w:r>
      <w:r>
        <w:rPr>
          <w:u w:val="single"/>
        </w:rPr>
        <w:t>WORKMANSHIP</w:t>
      </w:r>
      <w:r>
        <w:t>: -</w:t>
      </w:r>
    </w:p>
    <w:p w:rsidR="00940E2E" w:rsidRDefault="00940E2E" w:rsidP="00610660">
      <w:pPr>
        <w:pStyle w:val="BodyText"/>
        <w:ind w:left="720" w:hanging="720"/>
      </w:pPr>
      <w:r>
        <w:t>1.10a</w:t>
      </w:r>
      <w:r>
        <w:tab/>
      </w:r>
      <w:proofErr w:type="gramStart"/>
      <w:r>
        <w:t>The</w:t>
      </w:r>
      <w:proofErr w:type="gramEnd"/>
      <w:r>
        <w:t xml:space="preserv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t>tenoned</w:t>
      </w:r>
      <w:proofErr w:type="spellEnd"/>
      <w:r>
        <w:t xml:space="preserve"> shouldered, wedged, pinned, braced etc. and property glued with approved quality glue to the satisfaction of the Owner / Architect.</w:t>
      </w:r>
    </w:p>
    <w:p w:rsidR="00940E2E" w:rsidRDefault="00940E2E" w:rsidP="00610660">
      <w:pPr>
        <w:pStyle w:val="BodyText"/>
      </w:pPr>
    </w:p>
    <w:p w:rsidR="00940E2E" w:rsidRDefault="00940E2E" w:rsidP="00610660">
      <w:pPr>
        <w:pStyle w:val="BodyText"/>
        <w:ind w:left="720" w:hanging="720"/>
      </w:pPr>
      <w:r>
        <w:t>1.10b</w:t>
      </w:r>
      <w:r>
        <w:tab/>
      </w:r>
      <w:r>
        <w:rPr>
          <w:u w:val="single"/>
        </w:rPr>
        <w:t>Screws</w:t>
      </w:r>
      <w:r>
        <w:t>: - Unless otherwise specified all screws to be used in woodwork and joinery shall be of cadmium plated and of approved quality. The size (diameter and length) should confirm to those specified in hardware schedule.</w:t>
      </w:r>
    </w:p>
    <w:p w:rsidR="00940E2E" w:rsidRDefault="00940E2E" w:rsidP="00610660">
      <w:pPr>
        <w:pStyle w:val="BodyText"/>
      </w:pPr>
    </w:p>
    <w:p w:rsidR="00940E2E" w:rsidRDefault="00940E2E" w:rsidP="00610660">
      <w:pPr>
        <w:pStyle w:val="BodyText"/>
        <w:ind w:left="720" w:hanging="720"/>
      </w:pPr>
      <w:r>
        <w:t>1.10c</w:t>
      </w:r>
      <w:r>
        <w:tab/>
      </w:r>
      <w:r>
        <w:rPr>
          <w:u w:val="single"/>
        </w:rPr>
        <w:t>Tolerance</w:t>
      </w:r>
      <w:r>
        <w:t>: -15mm (1/16”) will be allowed for each wrought face of sizes specified except where described as finished in which case they shall hold to the full dimensions.</w:t>
      </w:r>
    </w:p>
    <w:p w:rsidR="00940E2E" w:rsidRDefault="00940E2E" w:rsidP="00610660">
      <w:pPr>
        <w:pStyle w:val="BodyText"/>
      </w:pPr>
    </w:p>
    <w:p w:rsidR="00940E2E" w:rsidRDefault="00940E2E" w:rsidP="00610660">
      <w:pPr>
        <w:pStyle w:val="BodyText"/>
        <w:ind w:left="720" w:hanging="720"/>
      </w:pPr>
      <w:r>
        <w:lastRenderedPageBreak/>
        <w:t>1.10d</w:t>
      </w:r>
      <w:r>
        <w:tab/>
      </w:r>
      <w:r>
        <w:rPr>
          <w:u w:val="single"/>
        </w:rPr>
        <w:t>Protection</w:t>
      </w:r>
      <w:r>
        <w:t>: - All edges of timber frames etc. shall be protected from being damaged during construction by providing rough timber casing securely fixed and other adequate protective measures.</w:t>
      </w:r>
    </w:p>
    <w:p w:rsidR="00940E2E" w:rsidRDefault="00940E2E" w:rsidP="00610660">
      <w:pPr>
        <w:pStyle w:val="BodyText"/>
      </w:pPr>
    </w:p>
    <w:p w:rsidR="00940E2E" w:rsidRDefault="00940E2E" w:rsidP="00610660">
      <w:pPr>
        <w:pStyle w:val="BodyText"/>
        <w:ind w:left="720" w:hanging="720"/>
      </w:pPr>
      <w:r>
        <w:t>1.10e</w:t>
      </w:r>
      <w:r>
        <w:tab/>
        <w:t>If it is decided by the Owner to provide anti-termite treatment, the building Contractor shall co-ordinate his work suitably as directed by the Owner / Architects.</w:t>
      </w:r>
    </w:p>
    <w:p w:rsidR="00940E2E" w:rsidRDefault="00940E2E" w:rsidP="00610660">
      <w:pPr>
        <w:pStyle w:val="BodyText"/>
      </w:pPr>
    </w:p>
    <w:p w:rsidR="00940E2E" w:rsidRDefault="00940E2E" w:rsidP="00610660">
      <w:pPr>
        <w:pStyle w:val="BodyText"/>
        <w:ind w:left="720" w:hanging="720"/>
      </w:pPr>
      <w:r>
        <w:t>1.10f</w:t>
      </w:r>
      <w:r>
        <w:tab/>
        <w:t>Door / Window frames shall have cut rebate. Planted rebates shall not be permitted.</w:t>
      </w:r>
    </w:p>
    <w:p w:rsidR="00940E2E" w:rsidRDefault="00940E2E" w:rsidP="00610660">
      <w:pPr>
        <w:pStyle w:val="BodyText"/>
      </w:pPr>
    </w:p>
    <w:p w:rsidR="00940E2E" w:rsidRDefault="00940E2E" w:rsidP="00610660">
      <w:pPr>
        <w:pStyle w:val="BodyText"/>
        <w:ind w:left="720" w:hanging="720"/>
      </w:pPr>
      <w:r>
        <w:t>1.10g</w:t>
      </w:r>
      <w:r>
        <w:tab/>
      </w:r>
      <w:proofErr w:type="gramStart"/>
      <w:r>
        <w:t>Where</w:t>
      </w:r>
      <w:proofErr w:type="gramEnd"/>
      <w:r>
        <w:t xml:space="preserve"> door frames are fixed flush with plaster to wall, teak wood cover </w:t>
      </w:r>
      <w:proofErr w:type="spellStart"/>
      <w:r>
        <w:t>mould</w:t>
      </w:r>
      <w:proofErr w:type="spellEnd"/>
      <w:r>
        <w:t xml:space="preserve"> 40 X 12mm as per drawings shall be provided all round and shall be painted or polish finished to match with finished shutters. This will be paid as a separate item as described in Schedule </w:t>
      </w:r>
      <w:proofErr w:type="gramStart"/>
      <w:r>
        <w:t>Of</w:t>
      </w:r>
      <w:proofErr w:type="gramEnd"/>
      <w:r>
        <w:t xml:space="preserve"> Quantities.</w:t>
      </w:r>
    </w:p>
    <w:p w:rsidR="00940E2E" w:rsidRDefault="00940E2E" w:rsidP="00610660">
      <w:pPr>
        <w:pStyle w:val="BodyText"/>
      </w:pPr>
    </w:p>
    <w:p w:rsidR="00940E2E" w:rsidRDefault="00940E2E" w:rsidP="00610660">
      <w:pPr>
        <w:pStyle w:val="BodyText"/>
      </w:pPr>
      <w:r>
        <w:t>1.11</w:t>
      </w:r>
      <w:r>
        <w:tab/>
      </w:r>
      <w:r>
        <w:rPr>
          <w:u w:val="single"/>
        </w:rPr>
        <w:t>Rates to Include</w:t>
      </w:r>
      <w:r>
        <w:t>: -</w:t>
      </w:r>
    </w:p>
    <w:p w:rsidR="00940E2E" w:rsidRDefault="00940E2E" w:rsidP="00610660">
      <w:pPr>
        <w:pStyle w:val="BodyText"/>
        <w:ind w:left="720"/>
      </w:pPr>
      <w:r>
        <w:t>Apart from other factors mentioned elsewhere in this contract the rate for item of wood work and joinery shall include for the following: -</w:t>
      </w:r>
    </w:p>
    <w:p w:rsidR="00940E2E" w:rsidRDefault="00940E2E" w:rsidP="00610660">
      <w:pPr>
        <w:pStyle w:val="BodyText"/>
      </w:pPr>
    </w:p>
    <w:p w:rsidR="00940E2E" w:rsidRDefault="00940E2E" w:rsidP="00610660">
      <w:pPr>
        <w:pStyle w:val="BodyText"/>
      </w:pPr>
      <w:r>
        <w:t>1.11A</w:t>
      </w:r>
      <w:r>
        <w:tab/>
      </w:r>
      <w:r>
        <w:rPr>
          <w:u w:val="single"/>
        </w:rPr>
        <w:t xml:space="preserve">Items </w:t>
      </w:r>
      <w:proofErr w:type="gramStart"/>
      <w:r>
        <w:rPr>
          <w:u w:val="single"/>
        </w:rPr>
        <w:t>Of</w:t>
      </w:r>
      <w:proofErr w:type="gramEnd"/>
      <w:r>
        <w:rPr>
          <w:u w:val="single"/>
        </w:rPr>
        <w:t xml:space="preserve"> Scantling</w:t>
      </w:r>
      <w:r>
        <w:t>: -</w:t>
      </w:r>
    </w:p>
    <w:p w:rsidR="00940E2E" w:rsidRDefault="00940E2E" w:rsidP="00610660">
      <w:pPr>
        <w:pStyle w:val="BodyText"/>
        <w:ind w:left="720" w:hanging="720"/>
      </w:pPr>
      <w:r>
        <w:t>a.</w:t>
      </w:r>
      <w:r>
        <w:tab/>
        <w:t xml:space="preserve">All </w:t>
      </w:r>
      <w:proofErr w:type="spellStart"/>
      <w:r>
        <w:t>labour</w:t>
      </w:r>
      <w:proofErr w:type="spellEnd"/>
      <w:r>
        <w:t xml:space="preserve">, materials and </w:t>
      </w:r>
      <w:proofErr w:type="spellStart"/>
      <w:r>
        <w:t>equipments</w:t>
      </w:r>
      <w:proofErr w:type="spellEnd"/>
      <w:r>
        <w:t xml:space="preserve"> for fixing framework as per drawing excluding the cost of holdfasts. </w:t>
      </w:r>
      <w:proofErr w:type="spellStart"/>
      <w:proofErr w:type="gramStart"/>
      <w:r>
        <w:t>Rawl</w:t>
      </w:r>
      <w:proofErr w:type="spellEnd"/>
      <w:r>
        <w:t xml:space="preserve"> plugs or other fasteners etc.</w:t>
      </w:r>
      <w:proofErr w:type="gramEnd"/>
    </w:p>
    <w:p w:rsidR="00940E2E" w:rsidRDefault="00940E2E" w:rsidP="00610660">
      <w:pPr>
        <w:pStyle w:val="BodyText"/>
      </w:pPr>
    </w:p>
    <w:p w:rsidR="00940E2E" w:rsidRDefault="00940E2E" w:rsidP="00610660">
      <w:pPr>
        <w:pStyle w:val="BodyText"/>
      </w:pPr>
    </w:p>
    <w:p w:rsidR="00940E2E" w:rsidRDefault="00940E2E" w:rsidP="00610660">
      <w:pPr>
        <w:pStyle w:val="BodyText"/>
      </w:pPr>
      <w:r>
        <w:t>1.11B</w:t>
      </w:r>
      <w:r>
        <w:tab/>
      </w:r>
      <w:r>
        <w:rPr>
          <w:u w:val="single"/>
        </w:rPr>
        <w:t xml:space="preserve">Items </w:t>
      </w:r>
      <w:proofErr w:type="gramStart"/>
      <w:r>
        <w:rPr>
          <w:u w:val="single"/>
        </w:rPr>
        <w:t>Of</w:t>
      </w:r>
      <w:proofErr w:type="gramEnd"/>
      <w:r>
        <w:rPr>
          <w:u w:val="single"/>
        </w:rPr>
        <w:t xml:space="preserve"> Shutters</w:t>
      </w:r>
      <w:r>
        <w:t>: -</w:t>
      </w:r>
    </w:p>
    <w:p w:rsidR="00940E2E" w:rsidRDefault="00940E2E" w:rsidP="00610660">
      <w:pPr>
        <w:pStyle w:val="BodyText"/>
        <w:ind w:left="720" w:hanging="720"/>
      </w:pPr>
      <w:proofErr w:type="spellStart"/>
      <w:proofErr w:type="gramStart"/>
      <w:r>
        <w:t>a</w:t>
      </w:r>
      <w:proofErr w:type="spellEnd"/>
      <w:proofErr w:type="gramEnd"/>
      <w:r>
        <w:tab/>
        <w:t xml:space="preserve">All </w:t>
      </w:r>
      <w:proofErr w:type="spellStart"/>
      <w:r>
        <w:t>labour</w:t>
      </w:r>
      <w:proofErr w:type="spellEnd"/>
      <w:r>
        <w:t xml:space="preserve">, materials, hardware fittings and </w:t>
      </w:r>
      <w:proofErr w:type="spellStart"/>
      <w:r>
        <w:t>equipments</w:t>
      </w:r>
      <w:proofErr w:type="spellEnd"/>
      <w:r>
        <w:t xml:space="preserve"> for carrying out the work as per drawing.</w:t>
      </w:r>
    </w:p>
    <w:p w:rsidR="00940E2E" w:rsidRDefault="00940E2E" w:rsidP="00610660">
      <w:pPr>
        <w:pStyle w:val="BodyText"/>
        <w:ind w:left="720" w:hanging="720"/>
      </w:pPr>
      <w:r>
        <w:t>b.</w:t>
      </w:r>
      <w:r>
        <w:tab/>
      </w:r>
      <w:proofErr w:type="spellStart"/>
      <w:r>
        <w:t>Labour</w:t>
      </w:r>
      <w:proofErr w:type="spellEnd"/>
      <w:r>
        <w:t xml:space="preserve"> for fixing the shutters in position (excluding cost of fittings) as per drawing.</w:t>
      </w:r>
    </w:p>
    <w:p w:rsidR="00940E2E" w:rsidRDefault="00940E2E" w:rsidP="00610660">
      <w:pPr>
        <w:pStyle w:val="BodyText"/>
      </w:pPr>
    </w:p>
    <w:p w:rsidR="00940E2E" w:rsidRDefault="00940E2E" w:rsidP="00610660">
      <w:pPr>
        <w:pStyle w:val="BodyText"/>
      </w:pPr>
      <w:r>
        <w:t>1.12.</w:t>
      </w:r>
      <w:r>
        <w:tab/>
      </w:r>
      <w:r>
        <w:rPr>
          <w:u w:val="single"/>
        </w:rPr>
        <w:t xml:space="preserve">Mode </w:t>
      </w:r>
      <w:proofErr w:type="gramStart"/>
      <w:r>
        <w:rPr>
          <w:u w:val="single"/>
        </w:rPr>
        <w:t>Of</w:t>
      </w:r>
      <w:proofErr w:type="gramEnd"/>
      <w:r>
        <w:rPr>
          <w:u w:val="single"/>
        </w:rPr>
        <w:t xml:space="preserve"> Measurement</w:t>
      </w:r>
      <w:r>
        <w:t>: -</w:t>
      </w:r>
    </w:p>
    <w:p w:rsidR="00940E2E" w:rsidRDefault="00940E2E" w:rsidP="00610660">
      <w:pPr>
        <w:pStyle w:val="BodyText"/>
      </w:pPr>
      <w:r>
        <w:tab/>
        <w:t>All measurements shall be as per relevant section of I.S. 1200 of latest edition.</w:t>
      </w:r>
    </w:p>
    <w:p w:rsidR="00940E2E" w:rsidRDefault="00940E2E" w:rsidP="00610660">
      <w:pPr>
        <w:pStyle w:val="BodyText"/>
        <w:ind w:left="720" w:hanging="720"/>
      </w:pPr>
    </w:p>
    <w:p w:rsidR="00940E2E" w:rsidRDefault="00940E2E" w:rsidP="00610660">
      <w:pPr>
        <w:pStyle w:val="BodyText"/>
        <w:ind w:left="720" w:hanging="720"/>
      </w:pPr>
      <w:r>
        <w:t>a.</w:t>
      </w:r>
      <w:r>
        <w:tab/>
        <w:t>Scantling shall be measured in cum. The sectional area shall be the area of the least square, or rectangles from which the scantling may be cut. The length shall be actual length of timber required for the purpose including the extra portion required for jointing.</w:t>
      </w:r>
    </w:p>
    <w:p w:rsidR="00940E2E" w:rsidRDefault="00940E2E" w:rsidP="00610660">
      <w:pPr>
        <w:pStyle w:val="BodyText"/>
        <w:ind w:left="720" w:hanging="720"/>
      </w:pPr>
    </w:p>
    <w:p w:rsidR="00940E2E" w:rsidRDefault="00940E2E" w:rsidP="00610660">
      <w:pPr>
        <w:pStyle w:val="BodyText"/>
        <w:ind w:left="720" w:hanging="720"/>
      </w:pPr>
      <w:r>
        <w:t>b.</w:t>
      </w:r>
      <w:r>
        <w:tab/>
        <w:t>Shuttering shall be measured in square meter for closed door shutters area i.e. rebate to rebate without extra measurement for rebates and/or splayed meeting styles of door.</w:t>
      </w:r>
    </w:p>
    <w:p w:rsidR="00940E2E" w:rsidRDefault="00940E2E" w:rsidP="00610660">
      <w:pPr>
        <w:pStyle w:val="BodyText"/>
      </w:pPr>
    </w:p>
    <w:p w:rsidR="00940E2E" w:rsidRDefault="00940E2E" w:rsidP="00610660">
      <w:pPr>
        <w:pStyle w:val="BodyText"/>
      </w:pPr>
      <w:r>
        <w:t>02.00</w:t>
      </w:r>
      <w:r>
        <w:tab/>
      </w:r>
      <w:r w:rsidR="00124D9A">
        <w:rPr>
          <w:u w:val="single"/>
        </w:rPr>
        <w:t xml:space="preserve"> Acrylic emulsion</w:t>
      </w:r>
      <w:r>
        <w:rPr>
          <w:u w:val="single"/>
        </w:rPr>
        <w:t xml:space="preserve"> P</w:t>
      </w:r>
      <w:r w:rsidR="00761F27">
        <w:rPr>
          <w:u w:val="single"/>
        </w:rPr>
        <w:t>aint</w:t>
      </w:r>
      <w:r>
        <w:t>: -</w:t>
      </w:r>
    </w:p>
    <w:p w:rsidR="00940E2E" w:rsidRDefault="00940E2E" w:rsidP="00610660">
      <w:pPr>
        <w:pStyle w:val="BodyText"/>
      </w:pPr>
    </w:p>
    <w:p w:rsidR="00940E2E" w:rsidRDefault="00940E2E" w:rsidP="00610660">
      <w:pPr>
        <w:pStyle w:val="BodyText"/>
      </w:pPr>
      <w:r>
        <w:t>02.01</w:t>
      </w:r>
      <w:r>
        <w:tab/>
      </w:r>
      <w:r>
        <w:rPr>
          <w:u w:val="single"/>
        </w:rPr>
        <w:t>Material</w:t>
      </w:r>
      <w:r>
        <w:t>: -</w:t>
      </w:r>
    </w:p>
    <w:p w:rsidR="00940E2E" w:rsidRDefault="00940E2E" w:rsidP="00610660">
      <w:pPr>
        <w:pStyle w:val="BodyText"/>
        <w:ind w:left="720"/>
      </w:pPr>
      <w:r>
        <w:lastRenderedPageBreak/>
        <w:t>The emulsion paint and primers in general shall be of approved quality color and shade of approved Contractors.</w:t>
      </w:r>
    </w:p>
    <w:p w:rsidR="00940E2E" w:rsidRDefault="00940E2E" w:rsidP="00610660">
      <w:pPr>
        <w:pStyle w:val="BodyText"/>
      </w:pPr>
    </w:p>
    <w:p w:rsidR="00940E2E" w:rsidRDefault="00940E2E" w:rsidP="00610660">
      <w:pPr>
        <w:pStyle w:val="BodyText"/>
      </w:pPr>
      <w:r>
        <w:t>02.02</w:t>
      </w:r>
      <w:r>
        <w:tab/>
      </w:r>
      <w:r>
        <w:rPr>
          <w:u w:val="single"/>
        </w:rPr>
        <w:t>Scaffolding</w:t>
      </w:r>
      <w:r>
        <w:t>: -</w:t>
      </w:r>
    </w:p>
    <w:p w:rsidR="00940E2E" w:rsidRDefault="00940E2E" w:rsidP="00610660">
      <w:pPr>
        <w:pStyle w:val="BodyText"/>
        <w:ind w:left="720"/>
      </w:pPr>
      <w:r>
        <w:t>This shall be double or single as required and directed. If ladders are used, places of gunny bags or cloth bags shall be tied on their tops to avoid damage or scratches to the plastered surfaces etc. proper stage scaffolding shall be erected when painting the ceiling.</w:t>
      </w:r>
    </w:p>
    <w:p w:rsidR="00940E2E" w:rsidRDefault="00940E2E" w:rsidP="00610660">
      <w:pPr>
        <w:pStyle w:val="BodyText"/>
      </w:pPr>
    </w:p>
    <w:p w:rsidR="00940E2E" w:rsidRDefault="00940E2E" w:rsidP="00610660">
      <w:pPr>
        <w:pStyle w:val="BodyText"/>
      </w:pPr>
      <w:r>
        <w:t>02.03</w:t>
      </w:r>
      <w:r>
        <w:tab/>
      </w:r>
      <w:r>
        <w:rPr>
          <w:u w:val="single"/>
        </w:rPr>
        <w:t xml:space="preserve">Preparation </w:t>
      </w:r>
      <w:proofErr w:type="gramStart"/>
      <w:r>
        <w:rPr>
          <w:u w:val="single"/>
        </w:rPr>
        <w:t>Of</w:t>
      </w:r>
      <w:proofErr w:type="gramEnd"/>
      <w:r>
        <w:rPr>
          <w:u w:val="single"/>
        </w:rPr>
        <w:t xml:space="preserve"> The Surface</w:t>
      </w:r>
      <w:r>
        <w:t>: -</w:t>
      </w:r>
    </w:p>
    <w:p w:rsidR="00940E2E" w:rsidRDefault="00940E2E" w:rsidP="00610660">
      <w:pPr>
        <w:pStyle w:val="BodyText"/>
        <w:ind w:left="720"/>
      </w:pPr>
      <w:r>
        <w:t>The surface to be painted shall be cleaned and all cracks, holes and surface defects shall be repaired with plaster of paris for spot filling and with filler prepared with whiting, water and a little quantity paint for filling and leveling the wider areas.</w:t>
      </w:r>
    </w:p>
    <w:p w:rsidR="00940E2E" w:rsidRDefault="00940E2E" w:rsidP="00610660">
      <w:pPr>
        <w:pStyle w:val="BodyText"/>
      </w:pPr>
    </w:p>
    <w:p w:rsidR="00940E2E" w:rsidRDefault="00940E2E" w:rsidP="00610660">
      <w:pPr>
        <w:pStyle w:val="BodyText"/>
      </w:pPr>
      <w:r>
        <w:t>02.04</w:t>
      </w:r>
      <w:r>
        <w:tab/>
      </w:r>
      <w:r>
        <w:rPr>
          <w:u w:val="single"/>
        </w:rPr>
        <w:t>Priming Coat</w:t>
      </w:r>
      <w:r>
        <w:t>: -</w:t>
      </w:r>
    </w:p>
    <w:p w:rsidR="00940E2E" w:rsidRDefault="00940E2E" w:rsidP="00610660">
      <w:pPr>
        <w:pStyle w:val="BodyText"/>
        <w:ind w:left="720"/>
      </w:pPr>
      <w:r>
        <w:t>The priming coat of the cement primer of approved quality; make shall be applied over the completely dry surface in the manner as recommended by the paint Contractors.</w:t>
      </w:r>
    </w:p>
    <w:p w:rsidR="00940E2E" w:rsidRDefault="00940E2E" w:rsidP="00610660">
      <w:pPr>
        <w:pStyle w:val="BodyText"/>
      </w:pPr>
    </w:p>
    <w:p w:rsidR="00940E2E" w:rsidRDefault="00940E2E" w:rsidP="00610660">
      <w:pPr>
        <w:pStyle w:val="BodyText"/>
      </w:pPr>
      <w:r>
        <w:t>02.05</w:t>
      </w:r>
      <w:r>
        <w:tab/>
      </w:r>
      <w:r>
        <w:rPr>
          <w:u w:val="single"/>
        </w:rPr>
        <w:t xml:space="preserve">Application </w:t>
      </w:r>
      <w:proofErr w:type="gramStart"/>
      <w:r>
        <w:rPr>
          <w:u w:val="single"/>
        </w:rPr>
        <w:t>Of</w:t>
      </w:r>
      <w:proofErr w:type="gramEnd"/>
      <w:r>
        <w:rPr>
          <w:u w:val="single"/>
        </w:rPr>
        <w:t xml:space="preserve"> Emulsion Paint</w:t>
      </w:r>
      <w:r>
        <w:t>: -</w:t>
      </w:r>
    </w:p>
    <w:p w:rsidR="00940E2E" w:rsidRDefault="00940E2E" w:rsidP="00610660">
      <w:pPr>
        <w:pStyle w:val="BodyText"/>
        <w:ind w:left="720"/>
      </w:pPr>
      <w:r>
        <w:t>The recommendation of approved paint Contractor, whose products used, shall be followed regarding the preparation of the surface and the application of the priming and finishing coats.</w:t>
      </w:r>
    </w:p>
    <w:p w:rsidR="00940E2E" w:rsidRDefault="00940E2E" w:rsidP="00610660">
      <w:pPr>
        <w:pStyle w:val="BodyText"/>
      </w:pPr>
    </w:p>
    <w:p w:rsidR="00940E2E" w:rsidRDefault="00940E2E" w:rsidP="00610660">
      <w:pPr>
        <w:pStyle w:val="BodyText"/>
        <w:ind w:left="720"/>
      </w:pPr>
      <w:r>
        <w:t>The Contractor shall arrange for technical assistance and supervision from the paint Contractor, during the execution of the painting work. After the priming coat has been applied and perfectly dried, all holes, scratches, if any, shall be repaired as mentioned in `Preparation Of Surface’ and then the second coat of approved shade and Contractor shall be evenly applied and allowed to dry.</w:t>
      </w:r>
    </w:p>
    <w:p w:rsidR="00940E2E" w:rsidRDefault="00940E2E" w:rsidP="00610660">
      <w:pPr>
        <w:pStyle w:val="BodyText"/>
      </w:pPr>
    </w:p>
    <w:p w:rsidR="00940E2E" w:rsidRDefault="00940E2E" w:rsidP="00610660">
      <w:pPr>
        <w:pStyle w:val="BodyText"/>
        <w:ind w:left="720"/>
      </w:pPr>
      <w:r>
        <w:t>The third coat shall be carefully applied to achieve smooth and even surface after the previous coat has dried up. Minimum 3 coats of paint shall be applied inclusive of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disfigure the various coats.</w:t>
      </w:r>
    </w:p>
    <w:p w:rsidR="00940E2E" w:rsidRDefault="00940E2E" w:rsidP="00610660">
      <w:pPr>
        <w:pStyle w:val="BodyText"/>
      </w:pPr>
    </w:p>
    <w:p w:rsidR="00940E2E" w:rsidRDefault="00940E2E" w:rsidP="00610660">
      <w:pPr>
        <w:pStyle w:val="BodyText"/>
      </w:pPr>
      <w:r>
        <w:t>02.06</w:t>
      </w:r>
      <w:r>
        <w:tab/>
      </w:r>
      <w:r>
        <w:rPr>
          <w:u w:val="single"/>
        </w:rPr>
        <w:t>Rates To Include</w:t>
      </w:r>
      <w:r>
        <w:t>: -</w:t>
      </w:r>
    </w:p>
    <w:p w:rsidR="00940E2E" w:rsidRDefault="00940E2E" w:rsidP="00610660">
      <w:pPr>
        <w:pStyle w:val="BodyText"/>
        <w:ind w:left="720"/>
      </w:pPr>
      <w:r>
        <w:t>Apart from other factors mentioned elsewhere in this contract, the rates for the item of plastic emulsion paint shall include for the following: -</w:t>
      </w:r>
    </w:p>
    <w:p w:rsidR="00940E2E" w:rsidRDefault="00940E2E" w:rsidP="00610660">
      <w:pPr>
        <w:pStyle w:val="BodyText"/>
      </w:pPr>
    </w:p>
    <w:p w:rsidR="00940E2E" w:rsidRDefault="00940E2E" w:rsidP="00610660">
      <w:pPr>
        <w:pStyle w:val="BodyText"/>
      </w:pPr>
      <w:r>
        <w:t>02.06a</w:t>
      </w:r>
      <w:r>
        <w:tab/>
      </w:r>
      <w:proofErr w:type="gramStart"/>
      <w:r>
        <w:t>All</w:t>
      </w:r>
      <w:proofErr w:type="gramEnd"/>
      <w:r>
        <w:t xml:space="preserve"> </w:t>
      </w:r>
      <w:proofErr w:type="spellStart"/>
      <w:r>
        <w:t>labour</w:t>
      </w:r>
      <w:proofErr w:type="spellEnd"/>
      <w:r>
        <w:t>, materials &amp; equipment necessary to carry out the work.</w:t>
      </w:r>
    </w:p>
    <w:p w:rsidR="00940E2E" w:rsidRDefault="00940E2E" w:rsidP="00610660">
      <w:pPr>
        <w:pStyle w:val="BodyText"/>
      </w:pPr>
    </w:p>
    <w:p w:rsidR="00940E2E" w:rsidRDefault="00940E2E" w:rsidP="00610660">
      <w:pPr>
        <w:pStyle w:val="BodyText"/>
      </w:pPr>
    </w:p>
    <w:p w:rsidR="00940E2E" w:rsidRDefault="00940E2E" w:rsidP="00610660">
      <w:pPr>
        <w:pStyle w:val="BodyText"/>
      </w:pPr>
      <w:proofErr w:type="gramStart"/>
      <w:r>
        <w:lastRenderedPageBreak/>
        <w:t>02.06b</w:t>
      </w:r>
      <w:r>
        <w:tab/>
        <w:t>Supplying the approved emulsion paint for priming &amp; finishing coats.</w:t>
      </w:r>
      <w:proofErr w:type="gramEnd"/>
    </w:p>
    <w:p w:rsidR="00940E2E" w:rsidRDefault="00940E2E" w:rsidP="00610660">
      <w:pPr>
        <w:pStyle w:val="BodyText"/>
      </w:pPr>
    </w:p>
    <w:p w:rsidR="00940E2E" w:rsidRDefault="00940E2E" w:rsidP="00610660">
      <w:pPr>
        <w:pStyle w:val="BodyText"/>
      </w:pPr>
      <w:proofErr w:type="gramStart"/>
      <w:r>
        <w:t>02.06c</w:t>
      </w:r>
      <w:r>
        <w:tab/>
        <w:t>Preparing the surface for receiving the primer &amp; finishing coats.</w:t>
      </w:r>
      <w:proofErr w:type="gramEnd"/>
    </w:p>
    <w:p w:rsidR="00940E2E" w:rsidRDefault="00940E2E" w:rsidP="00610660">
      <w:pPr>
        <w:pStyle w:val="BodyText"/>
      </w:pPr>
    </w:p>
    <w:p w:rsidR="00940E2E" w:rsidRDefault="00940E2E" w:rsidP="00610660">
      <w:pPr>
        <w:pStyle w:val="BodyText"/>
      </w:pPr>
      <w:proofErr w:type="gramStart"/>
      <w:r>
        <w:t>02.06d</w:t>
      </w:r>
      <w:r>
        <w:tab/>
        <w:t>Scaffolding including its erections &amp; dismantling.</w:t>
      </w:r>
      <w:proofErr w:type="gramEnd"/>
    </w:p>
    <w:p w:rsidR="00940E2E" w:rsidRDefault="00940E2E" w:rsidP="00610660">
      <w:pPr>
        <w:pStyle w:val="BodyText"/>
      </w:pPr>
    </w:p>
    <w:p w:rsidR="00940E2E" w:rsidRDefault="00940E2E" w:rsidP="00610660">
      <w:pPr>
        <w:pStyle w:val="BodyText"/>
        <w:ind w:left="720" w:hanging="720"/>
      </w:pPr>
      <w:proofErr w:type="gramStart"/>
      <w:r>
        <w:t>02.06e</w:t>
      </w:r>
      <w:r>
        <w:tab/>
        <w:t>Application of the primer coat and minimum two coats of finishing.</w:t>
      </w:r>
      <w:proofErr w:type="gramEnd"/>
      <w:r>
        <w:t xml:space="preserve"> If a proper and even surface is not obtained to the satisfaction of Owner / Architects in 3 coats mentioned above, the Contractor shall carry out additional coats of painting to approval at Contractor’s expense.</w:t>
      </w:r>
    </w:p>
    <w:p w:rsidR="00940E2E" w:rsidRDefault="00940E2E" w:rsidP="00610660">
      <w:pPr>
        <w:pStyle w:val="BodyText"/>
      </w:pPr>
    </w:p>
    <w:p w:rsidR="00940E2E" w:rsidRDefault="00940E2E" w:rsidP="00610660">
      <w:pPr>
        <w:pStyle w:val="BodyText"/>
      </w:pPr>
      <w:r>
        <w:t>02.06f</w:t>
      </w:r>
      <w:r>
        <w:tab/>
        <w:t>Protection to painted surface till dried and handed over.</w:t>
      </w:r>
    </w:p>
    <w:p w:rsidR="00940E2E" w:rsidRDefault="00940E2E" w:rsidP="00610660">
      <w:pPr>
        <w:pStyle w:val="BodyText"/>
      </w:pPr>
    </w:p>
    <w:p w:rsidR="00940E2E" w:rsidRDefault="00940E2E" w:rsidP="00610660">
      <w:pPr>
        <w:pStyle w:val="BodyText"/>
        <w:ind w:left="720" w:hanging="720"/>
      </w:pPr>
      <w:r>
        <w:t>02.06g</w:t>
      </w:r>
      <w:r>
        <w:tab/>
        <w:t>Expense, if any, for supervision and technical assistance supplied by the approved paint Contractors.</w:t>
      </w:r>
    </w:p>
    <w:p w:rsidR="00940E2E" w:rsidRDefault="00940E2E" w:rsidP="00610660">
      <w:pPr>
        <w:pStyle w:val="BodyText"/>
      </w:pPr>
    </w:p>
    <w:p w:rsidR="00940E2E" w:rsidRDefault="00940E2E" w:rsidP="00610660">
      <w:pPr>
        <w:pStyle w:val="BodyText"/>
      </w:pPr>
      <w:r>
        <w:t>02.07</w:t>
      </w:r>
      <w:r>
        <w:tab/>
      </w:r>
      <w:r>
        <w:rPr>
          <w:u w:val="single"/>
        </w:rPr>
        <w:t xml:space="preserve">Mode </w:t>
      </w:r>
      <w:proofErr w:type="gramStart"/>
      <w:r>
        <w:rPr>
          <w:u w:val="single"/>
        </w:rPr>
        <w:t>Of</w:t>
      </w:r>
      <w:proofErr w:type="gramEnd"/>
      <w:r>
        <w:rPr>
          <w:u w:val="single"/>
        </w:rPr>
        <w:t xml:space="preserve"> Measurement</w:t>
      </w:r>
      <w:r>
        <w:t>: -</w:t>
      </w:r>
    </w:p>
    <w:p w:rsidR="00940E2E" w:rsidRDefault="00940E2E" w:rsidP="00610660">
      <w:pPr>
        <w:pStyle w:val="BodyText"/>
        <w:ind w:left="720"/>
      </w:pPr>
      <w:r>
        <w:t>The measurement shall be in square meter. The mode of measurement shall be as per relevant section of I.S.:1200 of latest edition.</w:t>
      </w:r>
    </w:p>
    <w:p w:rsidR="00940E2E" w:rsidRDefault="00940E2E" w:rsidP="00610660">
      <w:pPr>
        <w:pStyle w:val="BodyText"/>
      </w:pPr>
    </w:p>
    <w:p w:rsidR="00940E2E" w:rsidRDefault="00940E2E" w:rsidP="00610660">
      <w:pPr>
        <w:pStyle w:val="BodyText"/>
      </w:pPr>
      <w:r>
        <w:t>03.00</w:t>
      </w:r>
      <w:r>
        <w:tab/>
      </w:r>
      <w:r>
        <w:rPr>
          <w:u w:val="single"/>
        </w:rPr>
        <w:t>Painting &amp; French Polishing</w:t>
      </w:r>
      <w:r>
        <w:t>: -</w:t>
      </w:r>
    </w:p>
    <w:p w:rsidR="00940E2E" w:rsidRDefault="00940E2E" w:rsidP="00610660">
      <w:pPr>
        <w:pStyle w:val="BodyText"/>
      </w:pPr>
    </w:p>
    <w:p w:rsidR="00940E2E" w:rsidRDefault="00940E2E" w:rsidP="00610660">
      <w:pPr>
        <w:pStyle w:val="BodyText"/>
        <w:ind w:left="720" w:hanging="720"/>
      </w:pPr>
      <w:r>
        <w:t xml:space="preserve">03.01 </w:t>
      </w:r>
      <w:r>
        <w:rPr>
          <w:u w:val="single"/>
        </w:rPr>
        <w:t>Painting</w:t>
      </w:r>
      <w:r>
        <w:t>: -</w:t>
      </w:r>
    </w:p>
    <w:p w:rsidR="00940E2E" w:rsidRDefault="00940E2E" w:rsidP="00610660">
      <w:pPr>
        <w:pStyle w:val="BodyText"/>
        <w:ind w:left="720" w:hanging="720"/>
      </w:pPr>
    </w:p>
    <w:p w:rsidR="00940E2E" w:rsidRDefault="00940E2E" w:rsidP="00610660">
      <w:pPr>
        <w:pStyle w:val="BodyText"/>
        <w:ind w:left="720" w:hanging="720"/>
      </w:pPr>
      <w:r>
        <w:t>03.01a</w:t>
      </w:r>
      <w:r>
        <w:tab/>
      </w:r>
      <w:r>
        <w:rPr>
          <w:u w:val="single"/>
        </w:rPr>
        <w:t>Material</w:t>
      </w:r>
      <w:r>
        <w:t>: - Ready mixed oil paints and primer, in general, shall be of approved quality, color and of approved Contractor. These materials shall be in sealed tin and shall be opened in the presence of the Owner / Architects.</w:t>
      </w:r>
    </w:p>
    <w:p w:rsidR="00940E2E" w:rsidRDefault="00940E2E" w:rsidP="00610660">
      <w:pPr>
        <w:pStyle w:val="BodyText"/>
      </w:pPr>
    </w:p>
    <w:p w:rsidR="00940E2E" w:rsidRDefault="00940E2E" w:rsidP="00610660">
      <w:pPr>
        <w:pStyle w:val="BodyText"/>
      </w:pPr>
      <w:r>
        <w:t>03.01b</w:t>
      </w:r>
      <w:r>
        <w:tab/>
      </w:r>
      <w:r>
        <w:rPr>
          <w:u w:val="single"/>
        </w:rPr>
        <w:t xml:space="preserve">Preparation </w:t>
      </w:r>
      <w:proofErr w:type="gramStart"/>
      <w:r>
        <w:rPr>
          <w:u w:val="single"/>
        </w:rPr>
        <w:t>Of</w:t>
      </w:r>
      <w:proofErr w:type="gramEnd"/>
      <w:r>
        <w:rPr>
          <w:u w:val="single"/>
        </w:rPr>
        <w:t xml:space="preserve"> Surface</w:t>
      </w:r>
      <w:r>
        <w:t>: -</w:t>
      </w:r>
    </w:p>
    <w:p w:rsidR="00940E2E" w:rsidRDefault="00940E2E" w:rsidP="00610660">
      <w:pPr>
        <w:pStyle w:val="BodyText"/>
      </w:pPr>
    </w:p>
    <w:p w:rsidR="00940E2E" w:rsidRDefault="00940E2E" w:rsidP="00610660">
      <w:pPr>
        <w:pStyle w:val="BodyText"/>
        <w:ind w:left="720" w:hanging="720"/>
      </w:pPr>
      <w:r>
        <w:t>a.</w:t>
      </w:r>
      <w:r>
        <w:tab/>
      </w:r>
      <w:r>
        <w:rPr>
          <w:u w:val="single"/>
        </w:rPr>
        <w:t>Iron &amp; Steel Works</w:t>
      </w:r>
      <w:r>
        <w:t>: - Surface to be painted shall be thoroughly cleaned; sand papered and/or rubbed with emery cloth, if necessary to remove grease, mortar or any other foreign materials. In case of rusted surface, it shall be first cleaned with wire brushes till the corroded rust is removed. The prepared surface shall be shiny and free from brush marks, patches, blisters and other irregularities. The surface thus finished shall be got approved for painting.</w:t>
      </w:r>
    </w:p>
    <w:p w:rsidR="00940E2E" w:rsidRDefault="00940E2E" w:rsidP="00610660">
      <w:pPr>
        <w:pStyle w:val="BodyText"/>
      </w:pPr>
    </w:p>
    <w:p w:rsidR="00940E2E" w:rsidRDefault="00940E2E" w:rsidP="00610660">
      <w:pPr>
        <w:pStyle w:val="BodyText"/>
        <w:ind w:left="720" w:hanging="720"/>
      </w:pPr>
      <w:r>
        <w:t>b.</w:t>
      </w:r>
      <w:r>
        <w:tab/>
      </w:r>
      <w:r>
        <w:rPr>
          <w:u w:val="single"/>
        </w:rPr>
        <w:t>Wood Work</w:t>
      </w:r>
      <w:r>
        <w:t>: -</w:t>
      </w:r>
      <w:r>
        <w:tab/>
        <w:t xml:space="preserve">All surface to be painted shall be thoroughly cleaned, sand papered &amp; removed of all foreign materials. In case of surfaces having </w:t>
      </w:r>
      <w:proofErr w:type="gramStart"/>
      <w:r>
        <w:t>knot</w:t>
      </w:r>
      <w:proofErr w:type="gramEnd"/>
      <w:r>
        <w:t xml:space="preserve"> and nail holes, this shall be filled with knotting and stopping materials. The knotting materials shall consist of pure shellac dissolved in mentholated spirit. Stopping materials shall consist of putty. The surface thus treated shall be allowed to dry and then sand papered smooth.</w:t>
      </w:r>
    </w:p>
    <w:p w:rsidR="00940E2E" w:rsidRDefault="00940E2E" w:rsidP="00610660">
      <w:pPr>
        <w:pStyle w:val="BodyText"/>
      </w:pPr>
    </w:p>
    <w:p w:rsidR="00940E2E" w:rsidRDefault="00940E2E" w:rsidP="00610660">
      <w:pPr>
        <w:pStyle w:val="BodyText"/>
        <w:ind w:left="720" w:hanging="720"/>
      </w:pPr>
      <w:r>
        <w:t>c.</w:t>
      </w:r>
      <w:r>
        <w:tab/>
      </w:r>
      <w:r>
        <w:rPr>
          <w:u w:val="single"/>
        </w:rPr>
        <w:t>Application</w:t>
      </w:r>
      <w:r>
        <w:t xml:space="preserve">: - After preparing the surface, a primer coat shall be applied. The primer coat shall be ready mix of approved make and Contractor. After the primer </w:t>
      </w:r>
      <w:r>
        <w:lastRenderedPageBreak/>
        <w:t>coat is applied and perfectly dried, all holes, cracks etc., which shall remain, shall be filled in with putty and the surface sand papered smooth. Then a second coat of paint of approved shade and Contractors shall be evenly applied &amp; allowed to dry.</w:t>
      </w:r>
    </w:p>
    <w:p w:rsidR="00940E2E" w:rsidRDefault="00940E2E" w:rsidP="00610660">
      <w:pPr>
        <w:pStyle w:val="BodyText"/>
      </w:pPr>
    </w:p>
    <w:p w:rsidR="00940E2E" w:rsidRDefault="00940E2E" w:rsidP="00610660">
      <w:pPr>
        <w:pStyle w:val="BodyText"/>
        <w:ind w:left="720"/>
      </w:pPr>
      <w:r>
        <w:t>The third coat shall be carefully applied to achieve smooth and even surface after the previous coat has dried up. Minimum 3 coats of paint shall be applied inclusive of a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otherwise disfigure the various coats.</w:t>
      </w:r>
    </w:p>
    <w:p w:rsidR="00940E2E" w:rsidRDefault="00940E2E" w:rsidP="00610660">
      <w:pPr>
        <w:pStyle w:val="BodyText"/>
      </w:pPr>
    </w:p>
    <w:p w:rsidR="00940E2E" w:rsidRDefault="00940E2E" w:rsidP="00610660">
      <w:pPr>
        <w:pStyle w:val="BodyText"/>
        <w:ind w:left="720" w:hanging="720"/>
      </w:pPr>
      <w:r>
        <w:t>d.</w:t>
      </w:r>
      <w:r>
        <w:tab/>
      </w:r>
      <w:r>
        <w:rPr>
          <w:u w:val="single"/>
        </w:rPr>
        <w:t xml:space="preserve">Rates </w:t>
      </w:r>
      <w:proofErr w:type="gramStart"/>
      <w:r>
        <w:rPr>
          <w:u w:val="single"/>
        </w:rPr>
        <w:t>To</w:t>
      </w:r>
      <w:proofErr w:type="gramEnd"/>
      <w:r>
        <w:rPr>
          <w:u w:val="single"/>
        </w:rPr>
        <w:t xml:space="preserve"> Include</w:t>
      </w:r>
      <w:r>
        <w:t>: - Apart from other factors mentioned elsewhere in this contract, the rate for the item of painting shall include for the following: -</w:t>
      </w:r>
    </w:p>
    <w:p w:rsidR="00940E2E" w:rsidRDefault="00940E2E" w:rsidP="00610660">
      <w:pPr>
        <w:pStyle w:val="BodyText"/>
      </w:pPr>
    </w:p>
    <w:p w:rsidR="00940E2E" w:rsidRDefault="00940E2E" w:rsidP="00610660">
      <w:pPr>
        <w:pStyle w:val="BodyText"/>
      </w:pPr>
      <w:proofErr w:type="gramStart"/>
      <w:r>
        <w:t>d-1</w:t>
      </w:r>
      <w:proofErr w:type="gramEnd"/>
      <w:r>
        <w:tab/>
        <w:t xml:space="preserve">All </w:t>
      </w:r>
      <w:proofErr w:type="spellStart"/>
      <w:r>
        <w:t>labour</w:t>
      </w:r>
      <w:proofErr w:type="spellEnd"/>
      <w:r>
        <w:t>, materials equipment necessary to carry out the work.</w:t>
      </w:r>
    </w:p>
    <w:p w:rsidR="00940E2E" w:rsidRDefault="00940E2E" w:rsidP="00610660">
      <w:pPr>
        <w:pStyle w:val="BodyText"/>
      </w:pPr>
      <w:proofErr w:type="gramStart"/>
      <w:r>
        <w:t>d-2</w:t>
      </w:r>
      <w:proofErr w:type="gramEnd"/>
      <w:r>
        <w:tab/>
        <w:t>Supplying the approved paint for priming &amp; finishing coats.</w:t>
      </w:r>
    </w:p>
    <w:p w:rsidR="00940E2E" w:rsidRDefault="00940E2E" w:rsidP="00610660">
      <w:pPr>
        <w:pStyle w:val="BodyText"/>
        <w:ind w:left="720" w:hanging="720"/>
      </w:pPr>
      <w:proofErr w:type="gramStart"/>
      <w:r>
        <w:t>d-3</w:t>
      </w:r>
      <w:proofErr w:type="gramEnd"/>
      <w:r>
        <w:tab/>
        <w:t>Preparing the surface including knotting &amp; stopping for receiving the priming and finishing coats.</w:t>
      </w:r>
    </w:p>
    <w:p w:rsidR="00940E2E" w:rsidRDefault="00940E2E" w:rsidP="00610660">
      <w:pPr>
        <w:pStyle w:val="BodyText"/>
      </w:pPr>
      <w:proofErr w:type="gramStart"/>
      <w:r>
        <w:t>d-4</w:t>
      </w:r>
      <w:proofErr w:type="gramEnd"/>
      <w:r>
        <w:tab/>
        <w:t>Scaffolding including its erection and dismantling.</w:t>
      </w:r>
    </w:p>
    <w:p w:rsidR="00940E2E" w:rsidRDefault="00940E2E" w:rsidP="00610660">
      <w:pPr>
        <w:pStyle w:val="BodyText"/>
        <w:ind w:left="720" w:hanging="720"/>
      </w:pPr>
      <w:proofErr w:type="gramStart"/>
      <w:r>
        <w:t>d-5</w:t>
      </w:r>
      <w:proofErr w:type="gramEnd"/>
      <w:r>
        <w:tab/>
        <w:t xml:space="preserve">Application of </w:t>
      </w:r>
      <w:proofErr w:type="spellStart"/>
      <w:r>
        <w:t>atleast</w:t>
      </w:r>
      <w:proofErr w:type="spellEnd"/>
      <w:r>
        <w:t xml:space="preserve"> one primer coat and two coats of finishing for wood work and at least two finishing coats for steel work unless otherwise specified. If a proper and even surface is not obtained to the satisfaction of Owner / Architects, Contractor shall carry out additional coat of painting to approval at Contractor’s expense.</w:t>
      </w:r>
    </w:p>
    <w:p w:rsidR="00940E2E" w:rsidRDefault="00940E2E" w:rsidP="00610660">
      <w:pPr>
        <w:pStyle w:val="BodyText"/>
      </w:pPr>
      <w:proofErr w:type="gramStart"/>
      <w:r>
        <w:t>d-6</w:t>
      </w:r>
      <w:proofErr w:type="gramEnd"/>
      <w:r>
        <w:tab/>
        <w:t>Protection to painted surface till dried and handed over.</w:t>
      </w:r>
    </w:p>
    <w:p w:rsidR="00940E2E" w:rsidRDefault="00940E2E" w:rsidP="00610660">
      <w:pPr>
        <w:pStyle w:val="BodyText"/>
      </w:pPr>
    </w:p>
    <w:p w:rsidR="00940E2E" w:rsidRDefault="00940E2E" w:rsidP="00610660">
      <w:pPr>
        <w:pStyle w:val="BodyText"/>
      </w:pPr>
      <w:r>
        <w:rPr>
          <w:u w:val="single"/>
        </w:rPr>
        <w:t xml:space="preserve">Mode </w:t>
      </w:r>
      <w:proofErr w:type="gramStart"/>
      <w:r>
        <w:rPr>
          <w:u w:val="single"/>
        </w:rPr>
        <w:t>Of</w:t>
      </w:r>
      <w:proofErr w:type="gramEnd"/>
      <w:r>
        <w:rPr>
          <w:u w:val="single"/>
        </w:rPr>
        <w:t xml:space="preserve"> Measurement</w:t>
      </w:r>
      <w:r>
        <w:t>: - Painting to woodwork and steel shall be measured separately as per I.S. 1200 (Part XV) of latest edition.</w:t>
      </w:r>
    </w:p>
    <w:p w:rsidR="00940E2E" w:rsidRDefault="00940E2E" w:rsidP="00610660">
      <w:pPr>
        <w:pStyle w:val="BodyText"/>
      </w:pPr>
    </w:p>
    <w:p w:rsidR="00940E2E" w:rsidRDefault="00940E2E" w:rsidP="00610660">
      <w:pPr>
        <w:pStyle w:val="BodyText"/>
      </w:pPr>
      <w:r>
        <w:t>03.02</w:t>
      </w:r>
      <w:r>
        <w:tab/>
      </w:r>
      <w:r>
        <w:rPr>
          <w:u w:val="single"/>
        </w:rPr>
        <w:t>French Polishing</w:t>
      </w:r>
      <w:r>
        <w:t xml:space="preserve">: - </w:t>
      </w:r>
    </w:p>
    <w:p w:rsidR="00940E2E" w:rsidRDefault="00940E2E" w:rsidP="00610660">
      <w:pPr>
        <w:pStyle w:val="BodyText"/>
        <w:ind w:left="720"/>
      </w:pPr>
      <w:r>
        <w:t>French polish to be used shall comply with I.S. 348 of latest edition in the requirements of quality.</w:t>
      </w:r>
    </w:p>
    <w:p w:rsidR="00940E2E" w:rsidRDefault="00940E2E" w:rsidP="00610660">
      <w:pPr>
        <w:pStyle w:val="BodyText"/>
      </w:pPr>
    </w:p>
    <w:p w:rsidR="00940E2E" w:rsidRDefault="00940E2E" w:rsidP="00610660">
      <w:pPr>
        <w:pStyle w:val="BodyText"/>
        <w:ind w:left="720"/>
      </w:pPr>
      <w:r>
        <w:t xml:space="preserve">Before French polish is applied, the surface of woodwork shall be prepared in the same manner as for painting. The wood to be polished should be first painted with </w:t>
      </w:r>
      <w:proofErr w:type="gramStart"/>
      <w:r>
        <w:t>a filler</w:t>
      </w:r>
      <w:proofErr w:type="gramEnd"/>
      <w:r>
        <w:t xml:space="preserve"> composed of 1 part of whiting mixed with 0.53 part of mentholated spirit. After drying, it should be finely sand papered.</w:t>
      </w:r>
    </w:p>
    <w:p w:rsidR="00940E2E" w:rsidRDefault="00940E2E" w:rsidP="00610660">
      <w:pPr>
        <w:pStyle w:val="BodyText"/>
      </w:pPr>
    </w:p>
    <w:p w:rsidR="00940E2E" w:rsidRDefault="00940E2E" w:rsidP="00610660">
      <w:pPr>
        <w:pStyle w:val="BodyText"/>
        <w:ind w:left="720"/>
      </w:pPr>
      <w:r>
        <w:t>On the woodwork thus treated, a thin coat of French polish shall be applied and allowed to dry. After drying, the surface shall be lightly rubbed with a fine sand paper prior to the second and third coat. The surface shall show an even polished surface and be approved by the Owner / Architects.</w:t>
      </w:r>
    </w:p>
    <w:p w:rsidR="00940E2E" w:rsidRDefault="00940E2E" w:rsidP="00610660">
      <w:pPr>
        <w:pStyle w:val="BodyText"/>
      </w:pPr>
    </w:p>
    <w:p w:rsidR="00940E2E" w:rsidRDefault="00940E2E" w:rsidP="00610660">
      <w:pPr>
        <w:pStyle w:val="BodyText"/>
      </w:pPr>
      <w:r>
        <w:tab/>
        <w:t>i.</w:t>
      </w:r>
      <w:r>
        <w:tab/>
      </w:r>
      <w:r>
        <w:rPr>
          <w:u w:val="single"/>
        </w:rPr>
        <w:t>Rates to include</w:t>
      </w:r>
      <w:r>
        <w:t xml:space="preserve">: - </w:t>
      </w:r>
      <w:r>
        <w:tab/>
      </w:r>
      <w:r>
        <w:tab/>
        <w:t>Similar to that of painting.</w:t>
      </w:r>
    </w:p>
    <w:p w:rsidR="00940E2E" w:rsidRDefault="00940E2E" w:rsidP="00610660">
      <w:pPr>
        <w:pStyle w:val="BodyText"/>
      </w:pPr>
    </w:p>
    <w:p w:rsidR="00940E2E" w:rsidRDefault="00940E2E" w:rsidP="00610660">
      <w:pPr>
        <w:pStyle w:val="BodyText"/>
      </w:pPr>
      <w:r>
        <w:lastRenderedPageBreak/>
        <w:tab/>
        <w:t>ii.</w:t>
      </w:r>
      <w:r>
        <w:tab/>
      </w:r>
      <w:r>
        <w:rPr>
          <w:u w:val="single"/>
        </w:rPr>
        <w:t>Mode of measurement</w:t>
      </w:r>
      <w:r>
        <w:t xml:space="preserve">: - </w:t>
      </w:r>
      <w:r>
        <w:tab/>
        <w:t>Similar to that of painting</w:t>
      </w:r>
    </w:p>
    <w:p w:rsidR="00940E2E" w:rsidRDefault="00940E2E" w:rsidP="00610660">
      <w:pPr>
        <w:pStyle w:val="BodyText"/>
      </w:pPr>
    </w:p>
    <w:p w:rsidR="00940E2E" w:rsidRDefault="00940E2E" w:rsidP="00610660">
      <w:pPr>
        <w:pStyle w:val="BodyText"/>
      </w:pPr>
      <w:r>
        <w:t>04.00</w:t>
      </w:r>
      <w:r>
        <w:tab/>
      </w:r>
      <w:r>
        <w:rPr>
          <w:u w:val="single"/>
        </w:rPr>
        <w:t>Melamine Coating</w:t>
      </w:r>
      <w:r>
        <w:t>: -</w:t>
      </w:r>
    </w:p>
    <w:p w:rsidR="00940E2E" w:rsidRDefault="00940E2E" w:rsidP="00610660">
      <w:pPr>
        <w:pStyle w:val="BodyText"/>
        <w:ind w:left="720"/>
      </w:pPr>
      <w:r>
        <w:t>The materials shall be of approved brand for wood finish. The application has to be made using sprayer and as per Contractor’s specification.</w:t>
      </w:r>
    </w:p>
    <w:p w:rsidR="00940E2E" w:rsidRDefault="00940E2E" w:rsidP="00610660">
      <w:pPr>
        <w:pStyle w:val="BodyText"/>
      </w:pPr>
    </w:p>
    <w:p w:rsidR="00940E2E" w:rsidRDefault="00940E2E" w:rsidP="00610660">
      <w:pPr>
        <w:pStyle w:val="BodyText"/>
        <w:ind w:left="720"/>
      </w:pPr>
      <w:r>
        <w:t>The surface to be used shall be sand papered using Emery Paper No. 180 or any suitable grade along the grains. After brushing the surface free of loose dust, wood filler shall be applied. Excess filler shall be removed immediately. Allow a gap of 1 hour, if second coat is required. On drying of the filler, after 3 hours, the surface is to be sand papered again with Emery Paper No. 180/220 and the surface is brushed free of loose dust sealer coat as per Contractors specification is then applied in two coats &amp; then sand papered with Emery Paper No. 240 &amp; finally with Emery Paper No. 400 &amp; clean thoroughly. Final finish coat is then applied on the finished surface after mixing the base and hardener in a container and allowing the mix to stand for 30 minutes flittered and then applied.</w:t>
      </w:r>
    </w:p>
    <w:p w:rsidR="00940E2E" w:rsidRDefault="00940E2E" w:rsidP="00610660">
      <w:pPr>
        <w:pStyle w:val="BodyText"/>
      </w:pPr>
    </w:p>
    <w:p w:rsidR="00940E2E" w:rsidRDefault="00940E2E" w:rsidP="00610660">
      <w:pPr>
        <w:pStyle w:val="BodyText"/>
        <w:rPr>
          <w:u w:val="single"/>
        </w:rPr>
      </w:pPr>
      <w:r>
        <w:tab/>
      </w:r>
      <w:r>
        <w:rPr>
          <w:u w:val="single"/>
        </w:rPr>
        <w:t xml:space="preserve">Rates </w:t>
      </w:r>
      <w:proofErr w:type="gramStart"/>
      <w:r>
        <w:rPr>
          <w:u w:val="single"/>
        </w:rPr>
        <w:t>To</w:t>
      </w:r>
      <w:proofErr w:type="gramEnd"/>
      <w:r>
        <w:rPr>
          <w:u w:val="single"/>
        </w:rPr>
        <w:t xml:space="preserve"> Include</w:t>
      </w:r>
    </w:p>
    <w:p w:rsidR="00940E2E" w:rsidRDefault="00940E2E" w:rsidP="00610660">
      <w:pPr>
        <w:pStyle w:val="BodyText"/>
      </w:pPr>
      <w:r>
        <w:tab/>
      </w:r>
      <w:proofErr w:type="gramStart"/>
      <w:r>
        <w:t>i</w:t>
      </w:r>
      <w:proofErr w:type="gramEnd"/>
      <w:r>
        <w:t>. Similar to that of painting including cost of applying by spray machine.</w:t>
      </w:r>
    </w:p>
    <w:p w:rsidR="00940E2E" w:rsidRDefault="00940E2E" w:rsidP="00610660">
      <w:pPr>
        <w:pStyle w:val="BodyText"/>
      </w:pPr>
    </w:p>
    <w:p w:rsidR="00940E2E" w:rsidRDefault="00940E2E" w:rsidP="00610660">
      <w:pPr>
        <w:pStyle w:val="BodyText"/>
      </w:pPr>
      <w:r>
        <w:t>05.00</w:t>
      </w:r>
      <w:r>
        <w:tab/>
      </w:r>
      <w:r>
        <w:rPr>
          <w:u w:val="single"/>
        </w:rPr>
        <w:t>N.C. Lacquer</w:t>
      </w:r>
      <w:r>
        <w:t>: -</w:t>
      </w:r>
    </w:p>
    <w:p w:rsidR="00940E2E" w:rsidRDefault="00940E2E" w:rsidP="00610660">
      <w:pPr>
        <w:pStyle w:val="BodyText"/>
        <w:ind w:left="720"/>
      </w:pPr>
      <w:r>
        <w:t>N.C. lacquer should be of approved brand &amp; quality / approval of Architects is obligatory.</w:t>
      </w:r>
    </w:p>
    <w:p w:rsidR="00940E2E" w:rsidRDefault="00940E2E" w:rsidP="00610660">
      <w:pPr>
        <w:pStyle w:val="BodyText"/>
      </w:pPr>
    </w:p>
    <w:p w:rsidR="00940E2E" w:rsidRDefault="00940E2E" w:rsidP="00610660">
      <w:pPr>
        <w:pStyle w:val="BodyText"/>
        <w:ind w:left="720"/>
      </w:pPr>
      <w:r>
        <w:t>Before application of N.C. lacquer, the surface is to be polished using white lac only. The surface should be highly polished as per desired shade. Fillers used during polish should be N.C. putty only. N.C. lacquer shall be applied under spraying machines using 1:1 (N.C. lacquer to N.C. thinner) on dust free surface and shall be allowed to dry for minimum 12 hours in fair whether condition. The drying time may have to be increased in moist atmospheric condition. After drying, the lacquered surface should be rubbed with muslin cloth. No other treatment on the lacquered surface should be made once it is completed.</w:t>
      </w:r>
    </w:p>
    <w:p w:rsidR="00940E2E" w:rsidRDefault="00940E2E" w:rsidP="00610660">
      <w:pPr>
        <w:pStyle w:val="BodyText"/>
      </w:pPr>
    </w:p>
    <w:p w:rsidR="00940E2E" w:rsidRDefault="00940E2E" w:rsidP="00610660">
      <w:pPr>
        <w:pStyle w:val="BodyText"/>
      </w:pPr>
      <w:r>
        <w:t>i.</w:t>
      </w:r>
      <w:r>
        <w:tab/>
      </w:r>
      <w:r>
        <w:rPr>
          <w:u w:val="single"/>
        </w:rPr>
        <w:t>Rates to include</w:t>
      </w:r>
      <w:r>
        <w:t xml:space="preserve">: - </w:t>
      </w:r>
      <w:r>
        <w:tab/>
      </w:r>
      <w:r>
        <w:tab/>
        <w:t>Similar to that of painting.</w:t>
      </w:r>
    </w:p>
    <w:p w:rsidR="00940E2E" w:rsidRDefault="00940E2E" w:rsidP="00610660">
      <w:pPr>
        <w:pStyle w:val="BodyText"/>
      </w:pPr>
    </w:p>
    <w:p w:rsidR="00940E2E" w:rsidRDefault="00940E2E" w:rsidP="00610660">
      <w:pPr>
        <w:pStyle w:val="BodyText"/>
      </w:pPr>
      <w:r>
        <w:t>ii.</w:t>
      </w:r>
      <w:r>
        <w:tab/>
      </w:r>
      <w:r>
        <w:rPr>
          <w:u w:val="single"/>
        </w:rPr>
        <w:t>Mode of measurement</w:t>
      </w:r>
      <w:r>
        <w:t xml:space="preserve">: - </w:t>
      </w:r>
      <w:r>
        <w:tab/>
        <w:t>Similar to that of painting</w:t>
      </w:r>
    </w:p>
    <w:p w:rsidR="00940E2E" w:rsidRDefault="00940E2E" w:rsidP="00610660">
      <w:pPr>
        <w:pStyle w:val="BodyText"/>
      </w:pPr>
    </w:p>
    <w:p w:rsidR="00940E2E" w:rsidRDefault="00940E2E" w:rsidP="00610660">
      <w:pPr>
        <w:pStyle w:val="BodyText"/>
      </w:pPr>
      <w:r>
        <w:t>06.00</w:t>
      </w:r>
      <w:r>
        <w:tab/>
      </w:r>
      <w:r>
        <w:rPr>
          <w:u w:val="single"/>
        </w:rPr>
        <w:t>Glass</w:t>
      </w:r>
      <w:r>
        <w:t>: -</w:t>
      </w:r>
    </w:p>
    <w:p w:rsidR="00940E2E" w:rsidRDefault="00940E2E" w:rsidP="00610660">
      <w:pPr>
        <w:pStyle w:val="BodyText"/>
        <w:ind w:left="720"/>
      </w:pPr>
      <w:r>
        <w:t xml:space="preserve">Glass used shall be clean and/or tinted float or toughened as mentioned in the Schedule of Quantities and of the best quality approved by Architect / Employer without any scratches, bubbles specks, waviness, undulations or any other defects, unless otherwise specified, all glass shall be as shown on the drawings. The glass used shall be toughened glass with beveled edges etchings etc. as per requirement and indicated in the drawings and BOQ and is to be got approved by Architect / Employer. Glass shall be well protected from any damage during transportation, storage and progress of work. Any glass which in the opinion of Architect / </w:t>
      </w:r>
      <w:r>
        <w:lastRenderedPageBreak/>
        <w:t>Employer is not suitable for work shall be rejected and the Contractor shall replace the glass with an approved one.</w:t>
      </w:r>
    </w:p>
    <w:p w:rsidR="00940E2E" w:rsidRDefault="00940E2E" w:rsidP="00610660">
      <w:pPr>
        <w:pStyle w:val="BodyText"/>
      </w:pPr>
    </w:p>
    <w:p w:rsidR="00940E2E" w:rsidRDefault="00940E2E" w:rsidP="00610660">
      <w:pPr>
        <w:pStyle w:val="BodyText"/>
      </w:pPr>
      <w:r>
        <w:t>07.00</w:t>
      </w:r>
      <w:r>
        <w:tab/>
      </w:r>
      <w:r>
        <w:rPr>
          <w:u w:val="single"/>
        </w:rPr>
        <w:t>Loose Furniture</w:t>
      </w:r>
      <w:r>
        <w:t>: -</w:t>
      </w:r>
    </w:p>
    <w:p w:rsidR="00940E2E" w:rsidRDefault="00940E2E" w:rsidP="00610660">
      <w:pPr>
        <w:pStyle w:val="BodyText"/>
        <w:ind w:left="720"/>
      </w:pPr>
      <w:r>
        <w:t xml:space="preserve">The Contractor shall make one sample of each furniture item as per drawing and specification provided by the Architect for the final approval of the Architects / Employer. The bulk production can be taken in hand as soon as the sample is approved and finalized. No extra charges shall be payable for any alteration / modification done in the sample furniture item and also for rejected samples. All upholstery work is to be done in the best workmanship manner to the entire satisfaction of the Employer / Architects. The decision taken by the Architects for the approval of the sample shall be final and binding on the Contractor. </w:t>
      </w:r>
    </w:p>
    <w:p w:rsidR="00940E2E" w:rsidRDefault="00940E2E" w:rsidP="00610660">
      <w:pPr>
        <w:pStyle w:val="BodyText"/>
      </w:pPr>
    </w:p>
    <w:p w:rsidR="00940E2E" w:rsidRDefault="00940E2E" w:rsidP="00610660">
      <w:pPr>
        <w:pStyle w:val="BodyText"/>
      </w:pPr>
      <w:r>
        <w:t>08.00.</w:t>
      </w:r>
      <w:r>
        <w:tab/>
      </w:r>
      <w:r>
        <w:rPr>
          <w:bCs/>
          <w:u w:val="single"/>
        </w:rPr>
        <w:t>Timber</w:t>
      </w:r>
      <w:r>
        <w:t>: -</w:t>
      </w:r>
    </w:p>
    <w:p w:rsidR="00940E2E" w:rsidRDefault="00940E2E" w:rsidP="00610660">
      <w:pPr>
        <w:pStyle w:val="BodyText"/>
        <w:ind w:left="1080" w:hanging="1080"/>
      </w:pPr>
    </w:p>
    <w:p w:rsidR="00940E2E" w:rsidRDefault="00940E2E" w:rsidP="00610660">
      <w:pPr>
        <w:pStyle w:val="BodyText"/>
        <w:numPr>
          <w:ilvl w:val="0"/>
          <w:numId w:val="13"/>
        </w:numPr>
        <w:suppressAutoHyphens w:val="0"/>
      </w:pPr>
      <w:r>
        <w:t>Only seasoned and chemically treated BTC/CPTW to be used, if specified.</w:t>
      </w:r>
    </w:p>
    <w:p w:rsidR="00940E2E" w:rsidRDefault="00940E2E" w:rsidP="00610660">
      <w:pPr>
        <w:pStyle w:val="BodyText"/>
        <w:numPr>
          <w:ilvl w:val="0"/>
          <w:numId w:val="13"/>
        </w:numPr>
        <w:tabs>
          <w:tab w:val="left" w:pos="1080"/>
        </w:tabs>
        <w:suppressAutoHyphens w:val="0"/>
      </w:pPr>
      <w:r>
        <w:t>Use of Rose wood whenever specified only.</w:t>
      </w:r>
    </w:p>
    <w:p w:rsidR="00940E2E" w:rsidRDefault="00940E2E" w:rsidP="00610660">
      <w:pPr>
        <w:pStyle w:val="BodyText"/>
        <w:numPr>
          <w:ilvl w:val="0"/>
          <w:numId w:val="13"/>
        </w:numPr>
        <w:tabs>
          <w:tab w:val="left" w:pos="1080"/>
        </w:tabs>
        <w:suppressAutoHyphens w:val="0"/>
      </w:pPr>
      <w:r>
        <w:t>All the woods shall be properly seasoned, natural growth and shall be free from worm holes, loose or dead knots or other defects, saw die square and shall not suffer warping, splitting or other defects</w:t>
      </w:r>
    </w:p>
    <w:p w:rsidR="00940E2E" w:rsidRDefault="00940E2E" w:rsidP="00610660">
      <w:pPr>
        <w:pStyle w:val="BodyText"/>
        <w:numPr>
          <w:ilvl w:val="0"/>
          <w:numId w:val="13"/>
        </w:numPr>
        <w:tabs>
          <w:tab w:val="left" w:pos="1080"/>
        </w:tabs>
        <w:suppressAutoHyphens w:val="0"/>
      </w:pPr>
      <w:r>
        <w:t>The moisture content shall not exceed 12%</w:t>
      </w:r>
    </w:p>
    <w:p w:rsidR="00940E2E" w:rsidRDefault="00940E2E" w:rsidP="00610660">
      <w:pPr>
        <w:pStyle w:val="BodyText"/>
        <w:numPr>
          <w:ilvl w:val="0"/>
          <w:numId w:val="13"/>
        </w:numPr>
        <w:tabs>
          <w:tab w:val="left" w:pos="1080"/>
        </w:tabs>
        <w:suppressAutoHyphens w:val="0"/>
      </w:pPr>
      <w:r>
        <w:t>All internal frame work shall be treated with approved wood preservative.</w:t>
      </w:r>
    </w:p>
    <w:p w:rsidR="00940E2E" w:rsidRDefault="00940E2E" w:rsidP="00610660">
      <w:pPr>
        <w:pStyle w:val="BodyText"/>
        <w:numPr>
          <w:ilvl w:val="0"/>
          <w:numId w:val="13"/>
        </w:numPr>
        <w:tabs>
          <w:tab w:val="left" w:pos="1080"/>
        </w:tabs>
        <w:suppressAutoHyphens w:val="0"/>
      </w:pPr>
      <w:r>
        <w:t>All wood brought to site should be clean shall not have any preservative or other coating / covering.</w:t>
      </w:r>
    </w:p>
    <w:p w:rsidR="00940E2E" w:rsidRDefault="00940E2E" w:rsidP="00610660">
      <w:pPr>
        <w:pStyle w:val="BodyText"/>
        <w:numPr>
          <w:ilvl w:val="0"/>
          <w:numId w:val="13"/>
        </w:numPr>
        <w:tabs>
          <w:tab w:val="left" w:pos="1080"/>
        </w:tabs>
        <w:suppressAutoHyphens w:val="0"/>
      </w:pPr>
      <w:r>
        <w:t>All rejected decayed, bad quality wood shall be immediately removed from site.</w:t>
      </w:r>
    </w:p>
    <w:p w:rsidR="00940E2E" w:rsidRDefault="00940E2E" w:rsidP="00610660">
      <w:pPr>
        <w:pStyle w:val="BodyText"/>
        <w:numPr>
          <w:ilvl w:val="0"/>
          <w:numId w:val="13"/>
        </w:numPr>
        <w:tabs>
          <w:tab w:val="left" w:pos="1080"/>
        </w:tabs>
        <w:suppressAutoHyphens w:val="0"/>
      </w:pPr>
      <w:r>
        <w:t>All wood brought to site must be stacked-stored properly as per instructions.</w:t>
      </w:r>
    </w:p>
    <w:p w:rsidR="00940E2E" w:rsidRDefault="00940E2E" w:rsidP="00610660">
      <w:pPr>
        <w:pStyle w:val="BodyText"/>
        <w:tabs>
          <w:tab w:val="left" w:pos="1080"/>
        </w:tabs>
        <w:ind w:left="450"/>
      </w:pPr>
    </w:p>
    <w:p w:rsidR="00940E2E" w:rsidRDefault="00940E2E" w:rsidP="00610660">
      <w:pPr>
        <w:pStyle w:val="BodyText"/>
      </w:pPr>
      <w:r>
        <w:t>09.00.</w:t>
      </w:r>
      <w:r>
        <w:tab/>
      </w:r>
      <w:r>
        <w:rPr>
          <w:bCs/>
          <w:u w:val="single"/>
        </w:rPr>
        <w:t>Plywood</w:t>
      </w:r>
      <w:r>
        <w:t>: -</w:t>
      </w:r>
    </w:p>
    <w:p w:rsidR="00940E2E" w:rsidRDefault="00940E2E" w:rsidP="00610660">
      <w:pPr>
        <w:pStyle w:val="BodyText"/>
        <w:tabs>
          <w:tab w:val="left" w:pos="1080"/>
        </w:tabs>
        <w:ind w:left="450"/>
      </w:pPr>
    </w:p>
    <w:p w:rsidR="00940E2E" w:rsidRDefault="00940E2E" w:rsidP="00610660">
      <w:pPr>
        <w:pStyle w:val="BodyText"/>
        <w:tabs>
          <w:tab w:val="left" w:pos="1080"/>
        </w:tabs>
        <w:ind w:left="1080" w:hanging="630"/>
      </w:pPr>
      <w:r>
        <w:t>A.</w:t>
      </w:r>
      <w:r>
        <w:tab/>
        <w:t>Plywood of IS 303 as specified shall only be used.</w:t>
      </w:r>
    </w:p>
    <w:p w:rsidR="00940E2E" w:rsidRDefault="00940E2E" w:rsidP="00610660">
      <w:pPr>
        <w:pStyle w:val="BodyText"/>
        <w:tabs>
          <w:tab w:val="left" w:pos="1080"/>
        </w:tabs>
        <w:ind w:left="1080" w:hanging="630"/>
      </w:pPr>
      <w:r>
        <w:t>B.</w:t>
      </w:r>
      <w:r>
        <w:tab/>
        <w:t>Only teak wood particle board shall be used. Particle board shall be phenol formaldehyde bonded and generally conform to I.S.3087-1965</w:t>
      </w:r>
    </w:p>
    <w:p w:rsidR="00940E2E" w:rsidRDefault="00940E2E" w:rsidP="00610660">
      <w:pPr>
        <w:pStyle w:val="BodyText"/>
        <w:tabs>
          <w:tab w:val="left" w:pos="1080"/>
        </w:tabs>
        <w:ind w:left="1080" w:hanging="630"/>
      </w:pPr>
      <w:r>
        <w:t>C.</w:t>
      </w:r>
      <w:r>
        <w:tab/>
        <w:t xml:space="preserve">Only 3mm to 4mm thick straight grained group matching approved veneers shall be used. Only veneers laminated from species like teak, </w:t>
      </w:r>
      <w:proofErr w:type="gramStart"/>
      <w:r>
        <w:t>rose</w:t>
      </w:r>
      <w:proofErr w:type="gramEnd"/>
      <w:r>
        <w:t xml:space="preserve"> wood, walnut, laurel, white cedar and mahogany, shall be considered for approval and use.</w:t>
      </w:r>
    </w:p>
    <w:p w:rsidR="00940E2E" w:rsidRDefault="00940E2E" w:rsidP="00610660">
      <w:pPr>
        <w:pStyle w:val="BodyText"/>
      </w:pPr>
    </w:p>
    <w:p w:rsidR="00940E2E" w:rsidRDefault="00940E2E" w:rsidP="00610660">
      <w:pPr>
        <w:pStyle w:val="BodyText"/>
      </w:pPr>
      <w:r>
        <w:t>10.00</w:t>
      </w:r>
      <w:r>
        <w:tab/>
      </w:r>
      <w:r>
        <w:rPr>
          <w:u w:val="single"/>
        </w:rPr>
        <w:t>False Ceiling</w:t>
      </w:r>
      <w:r>
        <w:t>: -</w:t>
      </w:r>
    </w:p>
    <w:p w:rsidR="00940E2E" w:rsidRDefault="00940E2E" w:rsidP="00610660">
      <w:pPr>
        <w:pStyle w:val="BodyText"/>
      </w:pPr>
    </w:p>
    <w:p w:rsidR="00940E2E" w:rsidRDefault="00940E2E" w:rsidP="00610660">
      <w:pPr>
        <w:pStyle w:val="BodyText"/>
      </w:pPr>
      <w:r>
        <w:t>10.01</w:t>
      </w:r>
      <w:r>
        <w:tab/>
      </w:r>
      <w:r>
        <w:tab/>
      </w:r>
      <w:r>
        <w:rPr>
          <w:u w:val="single"/>
        </w:rPr>
        <w:t>G.R.G. Ceiling</w:t>
      </w:r>
      <w:r>
        <w:t>: -</w:t>
      </w:r>
    </w:p>
    <w:p w:rsidR="00940E2E" w:rsidRDefault="00940E2E" w:rsidP="00610660">
      <w:pPr>
        <w:pStyle w:val="BodyText"/>
        <w:ind w:left="1440" w:hanging="1440"/>
      </w:pPr>
      <w:r>
        <w:t>10.01.01</w:t>
      </w:r>
      <w:r>
        <w:tab/>
        <w:t xml:space="preserve">Composition: - The GRG ranges of ceiling tiles are manufactured from glass reinforced gypsum and comprise non-combustible gypsum casting plaster reinforced with a glass fiber membranes resulting in a light weight, strong and </w:t>
      </w:r>
      <w:proofErr w:type="spellStart"/>
      <w:r>
        <w:t>prestresed</w:t>
      </w:r>
      <w:proofErr w:type="spellEnd"/>
      <w:r>
        <w:t xml:space="preserve"> panel.</w:t>
      </w:r>
    </w:p>
    <w:p w:rsidR="00940E2E" w:rsidRDefault="00940E2E" w:rsidP="00610660">
      <w:pPr>
        <w:pStyle w:val="BodyText"/>
      </w:pPr>
    </w:p>
    <w:p w:rsidR="00940E2E" w:rsidRDefault="00940E2E" w:rsidP="00610660">
      <w:pPr>
        <w:pStyle w:val="BodyText"/>
        <w:ind w:left="1440" w:hanging="1440"/>
      </w:pPr>
      <w:r>
        <w:lastRenderedPageBreak/>
        <w:t>10.01.02</w:t>
      </w:r>
      <w:r>
        <w:tab/>
      </w:r>
      <w:r>
        <w:rPr>
          <w:u w:val="single"/>
        </w:rPr>
        <w:t>Surface Finish</w:t>
      </w:r>
      <w:r>
        <w:t xml:space="preserve">: - The plaster should have silky smooth or textured </w:t>
      </w:r>
      <w:proofErr w:type="spellStart"/>
      <w:r>
        <w:t>moulded</w:t>
      </w:r>
      <w:proofErr w:type="spellEnd"/>
      <w:r>
        <w:t xml:space="preserve"> finish.</w:t>
      </w:r>
    </w:p>
    <w:p w:rsidR="00940E2E" w:rsidRDefault="00940E2E" w:rsidP="00610660">
      <w:pPr>
        <w:pStyle w:val="BodyText"/>
      </w:pPr>
      <w:r>
        <w:tab/>
      </w:r>
      <w:r>
        <w:tab/>
      </w:r>
    </w:p>
    <w:p w:rsidR="00940E2E" w:rsidRDefault="00940E2E" w:rsidP="00610660">
      <w:pPr>
        <w:pStyle w:val="BodyText"/>
        <w:ind w:left="1440" w:hanging="1440"/>
      </w:pPr>
      <w:r>
        <w:t>10.01.03</w:t>
      </w:r>
      <w:r>
        <w:tab/>
      </w:r>
      <w:r>
        <w:rPr>
          <w:u w:val="single"/>
        </w:rPr>
        <w:t>Dimensions</w:t>
      </w:r>
      <w:r>
        <w:t xml:space="preserve">: - All designer tiles are to be designed for installation on a standard 600 X 600mm </w:t>
      </w:r>
      <w:proofErr w:type="spellStart"/>
      <w:r>
        <w:t>moulded</w:t>
      </w:r>
      <w:proofErr w:type="spellEnd"/>
      <w:r>
        <w:t xml:space="preserve"> 24mm table exposed metal grid and are precision made to within plus or minus 0.25mm.</w:t>
      </w:r>
    </w:p>
    <w:p w:rsidR="00940E2E" w:rsidRDefault="00940E2E" w:rsidP="00610660">
      <w:pPr>
        <w:pStyle w:val="BodyText"/>
      </w:pPr>
    </w:p>
    <w:p w:rsidR="00940E2E" w:rsidRDefault="00940E2E" w:rsidP="00610660">
      <w:pPr>
        <w:pStyle w:val="BodyText"/>
      </w:pPr>
      <w:r>
        <w:t>10.01.04</w:t>
      </w:r>
      <w:r>
        <w:tab/>
      </w:r>
      <w:r>
        <w:rPr>
          <w:u w:val="single"/>
        </w:rPr>
        <w:t>Fire Performance</w:t>
      </w:r>
      <w:r>
        <w:t xml:space="preserve">: - </w:t>
      </w:r>
    </w:p>
    <w:p w:rsidR="00940E2E" w:rsidRDefault="00940E2E" w:rsidP="00610660">
      <w:pPr>
        <w:pStyle w:val="BodyText"/>
        <w:ind w:left="1440"/>
      </w:pPr>
      <w:r>
        <w:rPr>
          <w:u w:val="single"/>
        </w:rPr>
        <w:t>Non-Combustibility</w:t>
      </w:r>
      <w:r>
        <w:t>: - GRG tiles are rated non-combustible as defined in BS 476:  Part 4:1970.</w:t>
      </w:r>
    </w:p>
    <w:p w:rsidR="00940E2E" w:rsidRDefault="00940E2E" w:rsidP="00610660">
      <w:pPr>
        <w:pStyle w:val="BodyText"/>
        <w:ind w:left="1440"/>
      </w:pPr>
    </w:p>
    <w:p w:rsidR="00940E2E" w:rsidRDefault="00940E2E" w:rsidP="00610660">
      <w:pPr>
        <w:pStyle w:val="BodyText"/>
        <w:ind w:left="1440"/>
      </w:pPr>
      <w:r>
        <w:rPr>
          <w:u w:val="single"/>
        </w:rPr>
        <w:t>Surface Spread Of Flame</w:t>
      </w:r>
      <w:r>
        <w:t>: - GRG tiles are rated Class / for surface spread of flame to BS 476</w:t>
      </w:r>
      <w:proofErr w:type="gramStart"/>
      <w:r>
        <w:t>:Part</w:t>
      </w:r>
      <w:proofErr w:type="gramEnd"/>
      <w:r>
        <w:t>-7:1987.</w:t>
      </w:r>
    </w:p>
    <w:p w:rsidR="00940E2E" w:rsidRDefault="00940E2E" w:rsidP="00610660">
      <w:pPr>
        <w:pStyle w:val="BodyText"/>
        <w:rPr>
          <w:u w:val="single"/>
        </w:rPr>
      </w:pPr>
    </w:p>
    <w:p w:rsidR="00940E2E" w:rsidRDefault="00940E2E" w:rsidP="00610660">
      <w:pPr>
        <w:pStyle w:val="BodyText"/>
        <w:ind w:left="1440"/>
      </w:pPr>
      <w:r>
        <w:rPr>
          <w:u w:val="single"/>
        </w:rPr>
        <w:t>Fire Propagation</w:t>
      </w:r>
      <w:r>
        <w:t>: - Test results to BS 476</w:t>
      </w:r>
      <w:proofErr w:type="gramStart"/>
      <w:r>
        <w:t>:part</w:t>
      </w:r>
      <w:proofErr w:type="gramEnd"/>
      <w:r>
        <w:t xml:space="preserve"> 6:1989 indicate a Class 0 surface.</w:t>
      </w:r>
      <w:r>
        <w:tab/>
      </w:r>
    </w:p>
    <w:p w:rsidR="00940E2E" w:rsidRDefault="00940E2E" w:rsidP="00610660">
      <w:pPr>
        <w:pStyle w:val="BodyText"/>
      </w:pPr>
    </w:p>
    <w:p w:rsidR="00940E2E" w:rsidRDefault="00940E2E" w:rsidP="00610660">
      <w:pPr>
        <w:pStyle w:val="BodyText"/>
        <w:ind w:left="1440"/>
      </w:pPr>
      <w:r>
        <w:rPr>
          <w:u w:val="single"/>
        </w:rPr>
        <w:t>Smoke &amp; toxic fume emission</w:t>
      </w:r>
      <w:r>
        <w:t>: - The tiles are zero rated for smoke emission. No toxic fumes are given off.</w:t>
      </w:r>
    </w:p>
    <w:p w:rsidR="00940E2E" w:rsidRDefault="00940E2E" w:rsidP="00610660">
      <w:pPr>
        <w:pStyle w:val="BodyText"/>
      </w:pPr>
    </w:p>
    <w:p w:rsidR="00940E2E" w:rsidRDefault="00940E2E" w:rsidP="00610660">
      <w:pPr>
        <w:pStyle w:val="BodyText"/>
      </w:pPr>
      <w:r>
        <w:t>10.01.05</w:t>
      </w:r>
      <w:r>
        <w:tab/>
      </w:r>
      <w:r>
        <w:rPr>
          <w:u w:val="single"/>
        </w:rPr>
        <w:t>Humidity Resistance</w:t>
      </w:r>
      <w:r>
        <w:t>: -</w:t>
      </w:r>
    </w:p>
    <w:p w:rsidR="00940E2E" w:rsidRDefault="00940E2E" w:rsidP="00610660">
      <w:pPr>
        <w:pStyle w:val="BodyText"/>
        <w:ind w:left="1440"/>
      </w:pPr>
      <w:r>
        <w:t>The tiles have excellent moisture resistance and can be used in areas of high humidity including covered external areas, kitchens and bathrooms. Tested in an atmosphere of 95% R.H. at 21 Degree C for 14 days, the tiles did not sag or distort and showed only a minimal increase in weight.</w:t>
      </w:r>
    </w:p>
    <w:p w:rsidR="00940E2E" w:rsidRDefault="00940E2E" w:rsidP="00610660">
      <w:pPr>
        <w:pStyle w:val="BodyText"/>
      </w:pPr>
    </w:p>
    <w:p w:rsidR="00940E2E" w:rsidRDefault="00940E2E" w:rsidP="00610660">
      <w:pPr>
        <w:pStyle w:val="BodyText"/>
        <w:ind w:left="1440"/>
      </w:pPr>
      <w:r>
        <w:t xml:space="preserve">Unlike most other ceiling materials, this important attribute can often be used to speed up the building program by installing the ceiling before the building is fully </w:t>
      </w:r>
      <w:proofErr w:type="gramStart"/>
      <w:r>
        <w:t>weather</w:t>
      </w:r>
      <w:proofErr w:type="gramEnd"/>
      <w:r>
        <w:t xml:space="preserve"> tight.</w:t>
      </w:r>
    </w:p>
    <w:p w:rsidR="00940E2E" w:rsidRDefault="00940E2E" w:rsidP="00610660">
      <w:pPr>
        <w:pStyle w:val="BodyText"/>
      </w:pPr>
    </w:p>
    <w:p w:rsidR="00940E2E" w:rsidRDefault="00940E2E" w:rsidP="00610660">
      <w:pPr>
        <w:pStyle w:val="BodyText"/>
      </w:pPr>
      <w:r>
        <w:t>10.01.06</w:t>
      </w:r>
      <w:r>
        <w:tab/>
      </w:r>
      <w:r>
        <w:rPr>
          <w:u w:val="single"/>
        </w:rPr>
        <w:t>Biological</w:t>
      </w:r>
      <w:r>
        <w:t>: -</w:t>
      </w:r>
    </w:p>
    <w:p w:rsidR="00940E2E" w:rsidRDefault="00940E2E" w:rsidP="00610660">
      <w:pPr>
        <w:pStyle w:val="BodyText"/>
        <w:ind w:left="1440"/>
      </w:pPr>
      <w:r>
        <w:t>GRG tiles will not support the growth of bacteria or other micro-organisms.</w:t>
      </w:r>
    </w:p>
    <w:p w:rsidR="00940E2E" w:rsidRDefault="00940E2E" w:rsidP="00610660">
      <w:pPr>
        <w:pStyle w:val="BodyText"/>
      </w:pPr>
    </w:p>
    <w:p w:rsidR="00940E2E" w:rsidRDefault="00940E2E" w:rsidP="00610660">
      <w:pPr>
        <w:pStyle w:val="BodyText"/>
      </w:pPr>
      <w:r>
        <w:t>10.01.07</w:t>
      </w:r>
      <w:r>
        <w:tab/>
      </w:r>
      <w:r>
        <w:rPr>
          <w:u w:val="single"/>
        </w:rPr>
        <w:t>Lifespan</w:t>
      </w:r>
      <w:r>
        <w:t>: -</w:t>
      </w:r>
    </w:p>
    <w:p w:rsidR="00940E2E" w:rsidRDefault="00940E2E" w:rsidP="00610660">
      <w:pPr>
        <w:pStyle w:val="BodyText"/>
        <w:ind w:left="1440"/>
      </w:pPr>
      <w:r>
        <w:t>Under normal conditions GRG tiles will not deteriorate and can be expected to last the lifetime of the building.</w:t>
      </w:r>
    </w:p>
    <w:p w:rsidR="00940E2E" w:rsidRDefault="00940E2E" w:rsidP="00610660">
      <w:pPr>
        <w:pStyle w:val="BodyText"/>
      </w:pPr>
    </w:p>
    <w:p w:rsidR="00940E2E" w:rsidRDefault="00940E2E" w:rsidP="00610660">
      <w:pPr>
        <w:pStyle w:val="BodyText"/>
        <w:ind w:left="1440" w:hanging="1440"/>
      </w:pPr>
      <w:r>
        <w:t>10.01.08</w:t>
      </w:r>
      <w:r>
        <w:tab/>
        <w:t xml:space="preserve">Suspension system is standard 24mm table exposed metal grid. GRG exposed metal grid systems are designed for maximum strength. The grid features main manners and cross tees performed from galvanized steel to RS 7989 7-18 zinc coating min tensile strength 270 </w:t>
      </w:r>
      <w:proofErr w:type="spellStart"/>
      <w:r>
        <w:t>Mpa</w:t>
      </w:r>
      <w:proofErr w:type="spellEnd"/>
      <w:r>
        <w:t xml:space="preserve">. Grid systems are designed to satisfy ASTM C635 loading and deflection criteria. The main and cross runners are provided with bayonet couplings top brick runners are provided with bayonet couplings for brick installation. The runners are pre-slotted to variety of layouts. Main and cross runners are provided with </w:t>
      </w:r>
      <w:r>
        <w:lastRenderedPageBreak/>
        <w:t xml:space="preserve">a coil coated steel capping on the exposed table in off-white color. Capping in other colors </w:t>
      </w:r>
      <w:proofErr w:type="gramStart"/>
      <w:r>
        <w:t>are</w:t>
      </w:r>
      <w:proofErr w:type="gramEnd"/>
      <w:r>
        <w:t xml:space="preserve"> available on request.</w:t>
      </w:r>
    </w:p>
    <w:p w:rsidR="00940E2E" w:rsidRDefault="00940E2E" w:rsidP="00610660">
      <w:pPr>
        <w:pStyle w:val="BodyText"/>
        <w:ind w:left="1440"/>
      </w:pPr>
      <w:r>
        <w:t>Grid system features main and cross tees 38mm high. The grid is suspended from the roof with GI wire roads of quick adjustment suspension hangers at maximum 1200mm along the main runners.</w:t>
      </w:r>
    </w:p>
    <w:p w:rsidR="00940E2E" w:rsidRDefault="00940E2E" w:rsidP="00610660">
      <w:pPr>
        <w:pStyle w:val="BodyText"/>
      </w:pPr>
      <w:r>
        <w:tab/>
      </w:r>
      <w:r>
        <w:tab/>
        <w:t>GRG tiles are designed for lay-in mounting from below into standard grid.</w:t>
      </w:r>
    </w:p>
    <w:p w:rsidR="00940E2E" w:rsidRDefault="00940E2E" w:rsidP="00610660">
      <w:pPr>
        <w:pStyle w:val="BodyText"/>
        <w:ind w:left="1440"/>
      </w:pPr>
      <w:r>
        <w:t>Tiles grid suspension systems are made in association with Chicago Metallic, Belgium.</w:t>
      </w:r>
    </w:p>
    <w:p w:rsidR="00940E2E" w:rsidRDefault="00940E2E" w:rsidP="00610660">
      <w:pPr>
        <w:pStyle w:val="BodyText"/>
      </w:pPr>
    </w:p>
    <w:p w:rsidR="00940E2E" w:rsidRDefault="00940E2E" w:rsidP="00610660">
      <w:pPr>
        <w:pStyle w:val="BodyText"/>
      </w:pPr>
      <w:r>
        <w:t>10.01.09</w:t>
      </w:r>
      <w:r>
        <w:tab/>
      </w:r>
      <w:r>
        <w:rPr>
          <w:u w:val="single"/>
        </w:rPr>
        <w:t>Site Work</w:t>
      </w:r>
      <w:r>
        <w:t>: -</w:t>
      </w:r>
    </w:p>
    <w:p w:rsidR="00940E2E" w:rsidRDefault="00940E2E" w:rsidP="00610660">
      <w:pPr>
        <w:pStyle w:val="BodyText"/>
      </w:pPr>
      <w:r>
        <w:t>10.01.09a</w:t>
      </w:r>
      <w:r>
        <w:tab/>
      </w:r>
      <w:r>
        <w:rPr>
          <w:u w:val="single"/>
        </w:rPr>
        <w:t>Transport, Handling &amp; Storage</w:t>
      </w:r>
      <w:r>
        <w:t xml:space="preserve">: - </w:t>
      </w:r>
    </w:p>
    <w:p w:rsidR="00940E2E" w:rsidRDefault="00940E2E" w:rsidP="00610660">
      <w:pPr>
        <w:pStyle w:val="BodyText"/>
        <w:ind w:left="1440"/>
      </w:pPr>
      <w:r>
        <w:t xml:space="preserve">GRG tiles are supplied packed in cardboard carton; cartons should be transported and stacked in the vertical position only, never flat. The stack should be a maximum of three cartons high. Similarly, tiles should be stacked vertically when </w:t>
      </w:r>
      <w:proofErr w:type="gramStart"/>
      <w:r>
        <w:t>awaiting</w:t>
      </w:r>
      <w:proofErr w:type="gramEnd"/>
      <w:r>
        <w:t xml:space="preserve"> fixing.</w:t>
      </w:r>
    </w:p>
    <w:p w:rsidR="00940E2E" w:rsidRDefault="00940E2E" w:rsidP="00610660">
      <w:pPr>
        <w:pStyle w:val="BodyText"/>
      </w:pPr>
    </w:p>
    <w:p w:rsidR="00940E2E" w:rsidRDefault="00940E2E" w:rsidP="00610660">
      <w:pPr>
        <w:pStyle w:val="BodyText"/>
      </w:pPr>
      <w:r>
        <w:t>10.01.09b</w:t>
      </w:r>
      <w:r>
        <w:tab/>
      </w:r>
      <w:r>
        <w:rPr>
          <w:u w:val="single"/>
        </w:rPr>
        <w:t>Installation</w:t>
      </w:r>
      <w:r>
        <w:t>: -</w:t>
      </w:r>
    </w:p>
    <w:p w:rsidR="00940E2E" w:rsidRDefault="00940E2E" w:rsidP="00610660">
      <w:pPr>
        <w:pStyle w:val="BodyText"/>
        <w:ind w:left="1440"/>
      </w:pPr>
      <w:r>
        <w:t xml:space="preserve">Main tees should normally be fixed at 1200mm centers with hangers every 1200mm along the length of the tee. The tees would be in filled with 1200mm and 600mm cross tees. The grid Contractor’s recommendations should be followed at all times. </w:t>
      </w:r>
      <w:proofErr w:type="gramStart"/>
      <w:r>
        <w:t>Hangers to be fixed to roof by expansion fasteners.</w:t>
      </w:r>
      <w:proofErr w:type="gramEnd"/>
    </w:p>
    <w:p w:rsidR="00940E2E" w:rsidRDefault="00940E2E" w:rsidP="00610660">
      <w:pPr>
        <w:pStyle w:val="BodyText"/>
      </w:pPr>
    </w:p>
    <w:p w:rsidR="00940E2E" w:rsidRDefault="00940E2E" w:rsidP="00610660">
      <w:pPr>
        <w:pStyle w:val="BodyText"/>
        <w:ind w:left="1440"/>
      </w:pPr>
      <w:r>
        <w:t>For light fittings, grills diffusers and cutouts etc. have to be provided additional members of frame works as per direction of Architect / Employer.</w:t>
      </w:r>
    </w:p>
    <w:p w:rsidR="00940E2E" w:rsidRDefault="00940E2E" w:rsidP="00610660">
      <w:pPr>
        <w:pStyle w:val="BodyText"/>
      </w:pPr>
    </w:p>
    <w:p w:rsidR="00940E2E" w:rsidRDefault="00940E2E" w:rsidP="00610660">
      <w:pPr>
        <w:pStyle w:val="BodyText"/>
      </w:pPr>
      <w:r>
        <w:t>10.01.10</w:t>
      </w:r>
      <w:r>
        <w:tab/>
      </w:r>
      <w:r>
        <w:rPr>
          <w:u w:val="single"/>
        </w:rPr>
        <w:t xml:space="preserve">Mode </w:t>
      </w:r>
      <w:proofErr w:type="gramStart"/>
      <w:r>
        <w:rPr>
          <w:u w:val="single"/>
        </w:rPr>
        <w:t>Of</w:t>
      </w:r>
      <w:proofErr w:type="gramEnd"/>
      <w:r>
        <w:rPr>
          <w:u w:val="single"/>
        </w:rPr>
        <w:t xml:space="preserve"> Measurements</w:t>
      </w:r>
      <w:r>
        <w:t>: -</w:t>
      </w:r>
    </w:p>
    <w:p w:rsidR="00940E2E" w:rsidRDefault="00940E2E" w:rsidP="00610660">
      <w:pPr>
        <w:pStyle w:val="BodyText"/>
      </w:pPr>
      <w:r>
        <w:tab/>
      </w:r>
      <w:r>
        <w:tab/>
        <w:t>The measurement shall be square meters for the finished exposed area.</w:t>
      </w:r>
      <w:r>
        <w:tab/>
      </w:r>
    </w:p>
    <w:p w:rsidR="00940E2E" w:rsidRDefault="00940E2E" w:rsidP="00610660">
      <w:pPr>
        <w:pStyle w:val="BodyText"/>
        <w:ind w:left="1440"/>
      </w:pPr>
      <w:r>
        <w:rPr>
          <w:u w:val="single"/>
        </w:rPr>
        <w:t>Rate to include</w:t>
      </w:r>
      <w:r>
        <w:t>: - Apart from other factors mentioned elsewhere in this contract, the rates for items of false ceiling work shall include for the following: -</w:t>
      </w:r>
    </w:p>
    <w:p w:rsidR="00940E2E" w:rsidRDefault="00940E2E" w:rsidP="00610660">
      <w:pPr>
        <w:pStyle w:val="BodyText"/>
        <w:ind w:left="1440" w:hanging="1440"/>
      </w:pPr>
      <w:r>
        <w:t>10.01.10a</w:t>
      </w:r>
      <w:r>
        <w:tab/>
      </w:r>
      <w:proofErr w:type="gramStart"/>
      <w:r>
        <w:t>All</w:t>
      </w:r>
      <w:proofErr w:type="gramEnd"/>
      <w:r>
        <w:t xml:space="preserve"> </w:t>
      </w:r>
      <w:proofErr w:type="spellStart"/>
      <w:r>
        <w:t>labour</w:t>
      </w:r>
      <w:proofErr w:type="spellEnd"/>
      <w:r>
        <w:t xml:space="preserve">, materials, </w:t>
      </w:r>
      <w:proofErr w:type="spellStart"/>
      <w:r>
        <w:t>equipments</w:t>
      </w:r>
      <w:proofErr w:type="spellEnd"/>
      <w:r>
        <w:t>, scaffolding, hardware fittings etc. for carrying out the works as per drawing.</w:t>
      </w:r>
    </w:p>
    <w:p w:rsidR="00940E2E" w:rsidRDefault="00940E2E" w:rsidP="00610660">
      <w:pPr>
        <w:pStyle w:val="BodyText"/>
      </w:pPr>
    </w:p>
    <w:p w:rsidR="00940E2E" w:rsidRDefault="00940E2E" w:rsidP="00610660">
      <w:pPr>
        <w:pStyle w:val="BodyText"/>
      </w:pPr>
      <w:r>
        <w:t>11.00</w:t>
      </w:r>
      <w:r>
        <w:tab/>
      </w:r>
      <w:r>
        <w:rPr>
          <w:u w:val="single"/>
        </w:rPr>
        <w:t>Standard Specifications</w:t>
      </w:r>
      <w:r>
        <w:t>: -</w:t>
      </w:r>
    </w:p>
    <w:p w:rsidR="00940E2E" w:rsidRDefault="00940E2E" w:rsidP="00610660">
      <w:pPr>
        <w:pStyle w:val="BodyText"/>
        <w:ind w:left="720"/>
      </w:pPr>
      <w:r>
        <w:t>Unless otherwise specified elsewhere in this contract, all work under this contract shall be carried out in accordance with the technical specification and the latest issue of the Indian Standard Specification applicable to the particular class of work. If Indian Standards are not formulated for any particular material of work, the relevant British Standard Specification shall apply. Relevant issue of I.S. specifications applicable to the particular work have been described along with the specification for the respective works. In case of any confusion or dispute regarding the meaning and interpretation of any specification for the respective works, the decision of the Owner / Architects shall be final and binding on the Contractor.</w:t>
      </w:r>
    </w:p>
    <w:p w:rsidR="00940E2E" w:rsidRDefault="00940E2E" w:rsidP="00610660">
      <w:pPr>
        <w:pStyle w:val="BodyText"/>
      </w:pPr>
      <w:r>
        <w:lastRenderedPageBreak/>
        <w:t xml:space="preserve">The brand /make mentioned in the following list should be used by the Contractor and rate quoted should be based on the same.  In case of the brand / make is not available, materials of </w:t>
      </w:r>
      <w:r w:rsidR="00124D9A">
        <w:t xml:space="preserve">equivalent </w:t>
      </w:r>
      <w:r>
        <w:t xml:space="preserve">other makes should be used with prior approval of Architect and Bank. The rates will be revised, based on the difference in basic rates of the make </w:t>
      </w:r>
      <w:proofErr w:type="gramStart"/>
      <w:r>
        <w:t>brand  /</w:t>
      </w:r>
      <w:proofErr w:type="gramEnd"/>
      <w:r>
        <w:t xml:space="preserve"> name mentioned below: -</w:t>
      </w:r>
    </w:p>
    <w:tbl>
      <w:tblPr>
        <w:tblW w:w="9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870"/>
        <w:gridCol w:w="4680"/>
      </w:tblGrid>
      <w:tr w:rsidR="00940E2E" w:rsidRPr="00887FB5" w:rsidTr="00761F27">
        <w:trPr>
          <w:trHeight w:val="118"/>
        </w:trPr>
        <w:tc>
          <w:tcPr>
            <w:tcW w:w="9450" w:type="dxa"/>
            <w:gridSpan w:val="3"/>
            <w:tcBorders>
              <w:top w:val="nil"/>
              <w:left w:val="nil"/>
              <w:right w:val="nil"/>
            </w:tcBorders>
          </w:tcPr>
          <w:p w:rsidR="00940E2E" w:rsidRPr="00887FB5" w:rsidRDefault="00940E2E" w:rsidP="00610660">
            <w:pPr>
              <w:pStyle w:val="Default"/>
              <w:jc w:val="both"/>
              <w:rPr>
                <w:rFonts w:ascii="Times New Roman" w:hAnsi="Times New Roman" w:cs="Times New Roman"/>
                <w:b/>
                <w:bCs/>
                <w:sz w:val="28"/>
                <w:szCs w:val="28"/>
              </w:rPr>
            </w:pPr>
            <w:r w:rsidRPr="00887FB5">
              <w:rPr>
                <w:rFonts w:ascii="Times New Roman" w:hAnsi="Times New Roman" w:cs="Times New Roman"/>
                <w:b/>
                <w:bCs/>
                <w:sz w:val="28"/>
                <w:szCs w:val="28"/>
              </w:rPr>
              <w:t>Approved List of Materials (Brands</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Make)</w:t>
            </w:r>
          </w:p>
          <w:p w:rsidR="00940E2E" w:rsidRPr="00887FB5" w:rsidRDefault="00940E2E" w:rsidP="00610660">
            <w:pPr>
              <w:pStyle w:val="Default"/>
              <w:jc w:val="both"/>
              <w:rPr>
                <w:rFonts w:ascii="Times New Roman" w:hAnsi="Times New Roman" w:cs="Times New Roman"/>
                <w:b/>
                <w:bCs/>
                <w:sz w:val="28"/>
                <w:szCs w:val="28"/>
              </w:rPr>
            </w:pPr>
          </w:p>
        </w:tc>
      </w:tr>
      <w:tr w:rsidR="00940E2E" w:rsidRPr="00FF21A4" w:rsidTr="00761F27">
        <w:trPr>
          <w:trHeight w:val="118"/>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Sr. no.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Item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Recommended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False Ceiling- Gypsum Board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Gypsum India Ltd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Laffarge</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2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False Ceiling Tiles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Armstrong, AMF, Gypsum India Ltd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3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Sections-Partition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262"/>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4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Sections-Door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5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Aluminum Grill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Jindal, Nalco,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6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MDF,</w:t>
            </w:r>
            <w:r>
              <w:rPr>
                <w:rFonts w:ascii="Times New Roman" w:hAnsi="Times New Roman" w:cs="Times New Roman"/>
              </w:rPr>
              <w:t xml:space="preserve"> </w:t>
            </w:r>
            <w:r w:rsidRPr="00FF21A4">
              <w:rPr>
                <w:rFonts w:ascii="Times New Roman" w:hAnsi="Times New Roman" w:cs="Times New Roman"/>
              </w:rPr>
              <w:t xml:space="preserve">Particle Board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w:t>
            </w:r>
            <w:proofErr w:type="spellStart"/>
            <w:r w:rsidRPr="00FF21A4">
              <w:rPr>
                <w:rFonts w:ascii="Times New Roman" w:hAnsi="Times New Roman" w:cs="Times New Roman"/>
              </w:rPr>
              <w:t>Novapan</w:t>
            </w:r>
            <w:proofErr w:type="spellEnd"/>
            <w:r w:rsidRPr="00FF21A4">
              <w:rPr>
                <w:rFonts w:ascii="Times New Roman" w:hAnsi="Times New Roman" w:cs="Times New Roman"/>
              </w:rPr>
              <w:t xml:space="preserve">,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7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Plywood, Block Board (BWP,BWR)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8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Block Board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9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Laminates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Formica, </w:t>
            </w: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Eurolam</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10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Wood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11 </w:t>
            </w:r>
          </w:p>
        </w:tc>
        <w:tc>
          <w:tcPr>
            <w:tcW w:w="387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Moulding</w:t>
            </w:r>
            <w:proofErr w:type="spellEnd"/>
            <w:r w:rsidRPr="00FF21A4">
              <w:rPr>
                <w:rFonts w:ascii="Times New Roman" w:hAnsi="Times New Roman" w:cs="Times New Roman"/>
              </w:rPr>
              <w:t xml:space="preserve"> &amp; Lipping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12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Wood Preservative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Asian, </w:t>
            </w:r>
            <w:proofErr w:type="spellStart"/>
            <w:r w:rsidRPr="00FF21A4">
              <w:rPr>
                <w:rFonts w:ascii="Times New Roman" w:hAnsi="Times New Roman" w:cs="Times New Roman"/>
              </w:rPr>
              <w:t>Nerolac</w:t>
            </w:r>
            <w:proofErr w:type="spellEnd"/>
            <w:r w:rsidRPr="00FF21A4">
              <w:rPr>
                <w:rFonts w:ascii="Times New Roman" w:hAnsi="Times New Roman" w:cs="Times New Roman"/>
              </w:rPr>
              <w:t xml:space="preserve">, Wood guard, British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13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Adhesive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Fevicol</w:t>
            </w:r>
            <w:proofErr w:type="spellEnd"/>
            <w:r w:rsidRPr="00FF21A4">
              <w:rPr>
                <w:rFonts w:ascii="Times New Roman" w:hAnsi="Times New Roman" w:cs="Times New Roman"/>
              </w:rPr>
              <w:t xml:space="preserve">, Araldite, </w:t>
            </w:r>
            <w:proofErr w:type="spellStart"/>
            <w:r w:rsidRPr="00FF21A4">
              <w:rPr>
                <w:rFonts w:ascii="Times New Roman" w:hAnsi="Times New Roman" w:cs="Times New Roman"/>
              </w:rPr>
              <w:t>Mowicol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Mahacol</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14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Glass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Modi</w:t>
            </w:r>
            <w:proofErr w:type="spellEnd"/>
            <w:r w:rsidRPr="00FF21A4">
              <w:rPr>
                <w:rFonts w:ascii="Times New Roman" w:hAnsi="Times New Roman" w:cs="Times New Roman"/>
              </w:rPr>
              <w:t xml:space="preserve">,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Ashai</w:t>
            </w:r>
            <w:proofErr w:type="spellEnd"/>
            <w:r w:rsidRPr="00FF21A4">
              <w:rPr>
                <w:rFonts w:ascii="Times New Roman" w:hAnsi="Times New Roman" w:cs="Times New Roman"/>
              </w:rPr>
              <w:t xml:space="preserve">, Hindustan </w:t>
            </w:r>
            <w:proofErr w:type="spellStart"/>
            <w:r w:rsidRPr="00FF21A4">
              <w:rPr>
                <w:rFonts w:ascii="Times New Roman" w:hAnsi="Times New Roman" w:cs="Times New Roman"/>
              </w:rPr>
              <w:t>Palington</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15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Lock,</w:t>
            </w:r>
            <w:r>
              <w:rPr>
                <w:rFonts w:ascii="Times New Roman" w:hAnsi="Times New Roman" w:cs="Times New Roman"/>
              </w:rPr>
              <w:t xml:space="preserve"> </w:t>
            </w:r>
            <w:r w:rsidRPr="00FF21A4">
              <w:rPr>
                <w:rFonts w:ascii="Times New Roman" w:hAnsi="Times New Roman" w:cs="Times New Roman"/>
              </w:rPr>
              <w:t xml:space="preserve">Night Latches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Godrej,4-C ACME, Ultra, Dorset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16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Hydraulic Door closer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Yale, Garnish,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Hyper </w:t>
            </w:r>
          </w:p>
        </w:tc>
      </w:tr>
      <w:tr w:rsidR="00940E2E" w:rsidRPr="00FF21A4" w:rsidTr="00761F27">
        <w:trPr>
          <w:trHeight w:val="269"/>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17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Floor Spring (Double action 100 kg. -150 kg) </w:t>
            </w:r>
          </w:p>
        </w:tc>
        <w:tc>
          <w:tcPr>
            <w:tcW w:w="4680" w:type="dxa"/>
          </w:tcPr>
          <w:p w:rsidR="00940E2E" w:rsidRPr="00FF21A4" w:rsidRDefault="00940E2E" w:rsidP="00610660">
            <w:pPr>
              <w:pStyle w:val="Default"/>
              <w:jc w:val="both"/>
              <w:rPr>
                <w:rFonts w:ascii="Times New Roman" w:hAnsi="Times New Roman" w:cs="Times New Roman"/>
              </w:rPr>
            </w:pPr>
            <w:proofErr w:type="spellStart"/>
            <w:r w:rsidRPr="00FF21A4">
              <w:rPr>
                <w:rFonts w:ascii="Times New Roman" w:hAnsi="Times New Roman" w:cs="Times New Roman"/>
              </w:rPr>
              <w:t>Hemco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Geze</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Ozone </w:t>
            </w:r>
          </w:p>
        </w:tc>
      </w:tr>
      <w:tr w:rsidR="00940E2E" w:rsidRPr="00FF21A4" w:rsidTr="00761F27">
        <w:trPr>
          <w:trHeight w:val="264"/>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18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Drawer Channel, Slider (Telescopic)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RPr="00FF21A4" w:rsidTr="00761F27">
        <w:trPr>
          <w:trHeight w:val="123"/>
        </w:trPr>
        <w:tc>
          <w:tcPr>
            <w:tcW w:w="90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19 </w:t>
            </w:r>
          </w:p>
        </w:tc>
        <w:tc>
          <w:tcPr>
            <w:tcW w:w="387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Key Board Drawer,</w:t>
            </w:r>
            <w:r>
              <w:rPr>
                <w:rFonts w:ascii="Times New Roman" w:hAnsi="Times New Roman" w:cs="Times New Roman"/>
              </w:rPr>
              <w:t xml:space="preserve"> </w:t>
            </w:r>
            <w:r w:rsidRPr="00FF21A4">
              <w:rPr>
                <w:rFonts w:ascii="Times New Roman" w:hAnsi="Times New Roman" w:cs="Times New Roman"/>
              </w:rPr>
              <w:t xml:space="preserve">Tray </w:t>
            </w:r>
          </w:p>
        </w:tc>
        <w:tc>
          <w:tcPr>
            <w:tcW w:w="4680" w:type="dxa"/>
          </w:tcPr>
          <w:p w:rsidR="00940E2E" w:rsidRPr="00FF21A4" w:rsidRDefault="00940E2E" w:rsidP="00610660">
            <w:pPr>
              <w:pStyle w:val="Default"/>
              <w:jc w:val="both"/>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20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Hard ware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All the necessary hardware shall be of ISI marked with best quality/ and as per Bank’s approval.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21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Teak wood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Beading and </w:t>
            </w:r>
            <w:proofErr w:type="spellStart"/>
            <w:r w:rsidRPr="006715B1">
              <w:rPr>
                <w:rFonts w:ascii="Times New Roman" w:hAnsi="Times New Roman" w:cs="Times New Roman"/>
              </w:rPr>
              <w:t>Moulding</w:t>
            </w:r>
            <w:proofErr w:type="spellEnd"/>
            <w:r w:rsidRPr="006715B1">
              <w:rPr>
                <w:rFonts w:ascii="Times New Roman" w:hAnsi="Times New Roman" w:cs="Times New Roman"/>
              </w:rPr>
              <w:t xml:space="preserve"> to be of first quality teak wood.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22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Paint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Asian,Berger,ICI,Nerolac</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23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Flooring (Vitrified/Ceramic)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Nitco,Jhonson,Navin,Kajaria</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24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Roller ,Venetian Blinds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Vista,MAC,Univesal</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Pr>
                <w:rFonts w:ascii="Times New Roman" w:hAnsi="Times New Roman" w:cs="Times New Roman"/>
              </w:rPr>
              <w:t>25</w:t>
            </w:r>
            <w:r w:rsidRPr="006715B1">
              <w:rPr>
                <w:rFonts w:ascii="Times New Roman" w:hAnsi="Times New Roman" w:cs="Times New Roman"/>
              </w:rPr>
              <w:t xml:space="preserve">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r w:rsidRPr="006715B1">
              <w:rPr>
                <w:rFonts w:ascii="Times New Roman" w:hAnsi="Times New Roman" w:cs="Times New Roman"/>
              </w:rPr>
              <w:t xml:space="preserve">Cement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610660">
            <w:pPr>
              <w:pStyle w:val="Default"/>
              <w:jc w:val="both"/>
              <w:rPr>
                <w:rFonts w:ascii="Times New Roman" w:hAnsi="Times New Roman" w:cs="Times New Roman"/>
              </w:rPr>
            </w:pPr>
            <w:proofErr w:type="spellStart"/>
            <w:r w:rsidRPr="006715B1">
              <w:rPr>
                <w:rFonts w:ascii="Times New Roman" w:hAnsi="Times New Roman" w:cs="Times New Roman"/>
              </w:rPr>
              <w:t>ACC,Ambuja,Birla,Binani</w:t>
            </w:r>
            <w:proofErr w:type="spellEnd"/>
            <w:r w:rsidRPr="006715B1">
              <w:rPr>
                <w:rFonts w:ascii="Times New Roman" w:hAnsi="Times New Roman" w:cs="Times New Roman"/>
              </w:rPr>
              <w:t xml:space="preserve"> </w:t>
            </w:r>
          </w:p>
        </w:tc>
      </w:tr>
    </w:tbl>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Default="00940E2E" w:rsidP="00610660">
      <w:pPr>
        <w:pStyle w:val="BodyText"/>
      </w:pPr>
    </w:p>
    <w:p w:rsidR="00940E2E" w:rsidRPr="00277AF0" w:rsidRDefault="00940E2E" w:rsidP="00610660">
      <w:pPr>
        <w:pStyle w:val="BodyText"/>
        <w:rPr>
          <w:b/>
          <w:iCs/>
          <w:u w:val="single"/>
        </w:rPr>
      </w:pPr>
      <w:r>
        <w:rPr>
          <w:b/>
          <w:i/>
          <w:u w:val="single"/>
        </w:rPr>
        <w:br w:type="page"/>
      </w:r>
      <w:r w:rsidRPr="00277AF0">
        <w:rPr>
          <w:b/>
          <w:iCs/>
          <w:u w:val="single"/>
        </w:rPr>
        <w:lastRenderedPageBreak/>
        <w:t>MODE OF MEASUREMENT FOR PAYMENT</w:t>
      </w:r>
    </w:p>
    <w:p w:rsidR="00940E2E" w:rsidRDefault="00940E2E" w:rsidP="00610660">
      <w:pPr>
        <w:pStyle w:val="BodyText"/>
      </w:pPr>
    </w:p>
    <w:tbl>
      <w:tblPr>
        <w:tblStyle w:val="TableGrid"/>
        <w:tblW w:w="0" w:type="auto"/>
        <w:tblLook w:val="04A0" w:firstRow="1" w:lastRow="0" w:firstColumn="1" w:lastColumn="0" w:noHBand="0" w:noVBand="1"/>
      </w:tblPr>
      <w:tblGrid>
        <w:gridCol w:w="828"/>
        <w:gridCol w:w="3150"/>
        <w:gridCol w:w="4878"/>
      </w:tblGrid>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Partitions</w:t>
            </w:r>
          </w:p>
        </w:tc>
        <w:tc>
          <w:tcPr>
            <w:tcW w:w="4878" w:type="dxa"/>
          </w:tcPr>
          <w:p w:rsidR="00745202" w:rsidRDefault="00745202" w:rsidP="00610660">
            <w:pPr>
              <w:pStyle w:val="BodyText"/>
            </w:pPr>
            <w:r>
              <w:t>Length X Height up to the soffit of false ceiling including door frames and doors.</w:t>
            </w:r>
          </w:p>
          <w:p w:rsidR="00745202" w:rsidRDefault="00745202" w:rsidP="00610660">
            <w:pPr>
              <w:pStyle w:val="BodyText"/>
            </w:pP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Paneling with Laminate</w:t>
            </w:r>
          </w:p>
        </w:tc>
        <w:tc>
          <w:tcPr>
            <w:tcW w:w="4878" w:type="dxa"/>
          </w:tcPr>
          <w:p w:rsidR="00745202" w:rsidRDefault="00745202" w:rsidP="00610660">
            <w:pPr>
              <w:pStyle w:val="BodyText"/>
            </w:pPr>
            <w:r>
              <w:t xml:space="preserve">Length X Height up to the soffit of false ceiling.   </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 xml:space="preserve">Paneling with T.W. </w:t>
            </w:r>
            <w:proofErr w:type="spellStart"/>
            <w:r>
              <w:t>Moulding</w:t>
            </w:r>
            <w:proofErr w:type="spellEnd"/>
          </w:p>
        </w:tc>
        <w:tc>
          <w:tcPr>
            <w:tcW w:w="4878" w:type="dxa"/>
          </w:tcPr>
          <w:p w:rsidR="00745202" w:rsidRDefault="00745202" w:rsidP="00610660">
            <w:pPr>
              <w:pStyle w:val="BodyText"/>
            </w:pPr>
            <w:r>
              <w:t>-</w:t>
            </w:r>
            <w:proofErr w:type="gramStart"/>
            <w:r>
              <w:t>do</w:t>
            </w:r>
            <w:proofErr w:type="gramEnd"/>
            <w:r>
              <w:t xml:space="preserve">- (including cost of T.W. </w:t>
            </w:r>
            <w:proofErr w:type="spellStart"/>
            <w:r>
              <w:t>moulding</w:t>
            </w:r>
            <w:proofErr w:type="spellEnd"/>
            <w:r>
              <w:t>).</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 xml:space="preserve">Door </w:t>
            </w:r>
            <w:r>
              <w:tab/>
              <w:t>Main entrance – Glass – Shutter</w:t>
            </w:r>
          </w:p>
        </w:tc>
        <w:tc>
          <w:tcPr>
            <w:tcW w:w="4878" w:type="dxa"/>
          </w:tcPr>
          <w:p w:rsidR="00745202" w:rsidRDefault="00745202" w:rsidP="00610660">
            <w:pPr>
              <w:pStyle w:val="BodyText"/>
            </w:pPr>
            <w:r>
              <w:t>Length X Height.</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Galvanized False Ceiling</w:t>
            </w:r>
          </w:p>
        </w:tc>
        <w:tc>
          <w:tcPr>
            <w:tcW w:w="4878" w:type="dxa"/>
          </w:tcPr>
          <w:p w:rsidR="00745202" w:rsidRDefault="00745202" w:rsidP="00610660">
            <w:pPr>
              <w:pStyle w:val="BodyText"/>
            </w:pPr>
            <w:r>
              <w:t>Galvanized bottom surface Length X Breadth</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Plaster of Paris False Ceiling</w:t>
            </w:r>
            <w:r w:rsidR="0075297A">
              <w:t>/ grid false ceiling</w:t>
            </w:r>
          </w:p>
        </w:tc>
        <w:tc>
          <w:tcPr>
            <w:tcW w:w="4878" w:type="dxa"/>
          </w:tcPr>
          <w:p w:rsidR="00745202" w:rsidRDefault="00745202" w:rsidP="00610660">
            <w:pPr>
              <w:pStyle w:val="BodyText"/>
            </w:pPr>
            <w:r>
              <w:t xml:space="preserve">Exposed bottom surface – including </w:t>
            </w:r>
            <w:proofErr w:type="spellStart"/>
            <w:r>
              <w:t>moulding</w:t>
            </w:r>
            <w:proofErr w:type="spellEnd"/>
            <w:r>
              <w:t xml:space="preserve"> and vertical drop (No additional payment will be made for</w:t>
            </w:r>
            <w:r w:rsidRPr="00277AF0">
              <w:t xml:space="preserve"> </w:t>
            </w:r>
            <w:r>
              <w:t>molding &amp; vertical drop).</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Vertical Blinds</w:t>
            </w:r>
          </w:p>
        </w:tc>
        <w:tc>
          <w:tcPr>
            <w:tcW w:w="4878" w:type="dxa"/>
          </w:tcPr>
          <w:p w:rsidR="00745202" w:rsidRDefault="00745202" w:rsidP="00610660">
            <w:pPr>
              <w:pStyle w:val="BodyText"/>
            </w:pPr>
            <w:r>
              <w:t>Actual size of vertical blinds</w:t>
            </w:r>
          </w:p>
        </w:tc>
      </w:tr>
      <w:tr w:rsidR="00745202" w:rsidTr="00EF6ED0">
        <w:tc>
          <w:tcPr>
            <w:tcW w:w="828" w:type="dxa"/>
          </w:tcPr>
          <w:p w:rsidR="00745202" w:rsidRDefault="00745202" w:rsidP="00610660">
            <w:pPr>
              <w:pStyle w:val="BodyText"/>
              <w:numPr>
                <w:ilvl w:val="0"/>
                <w:numId w:val="16"/>
              </w:numPr>
            </w:pPr>
          </w:p>
        </w:tc>
        <w:tc>
          <w:tcPr>
            <w:tcW w:w="3150" w:type="dxa"/>
          </w:tcPr>
          <w:p w:rsidR="00745202" w:rsidRDefault="00745202" w:rsidP="00610660">
            <w:pPr>
              <w:pStyle w:val="BodyText"/>
            </w:pPr>
            <w:r>
              <w:t>Paintings</w:t>
            </w:r>
          </w:p>
        </w:tc>
        <w:tc>
          <w:tcPr>
            <w:tcW w:w="4878" w:type="dxa"/>
          </w:tcPr>
          <w:p w:rsidR="00745202" w:rsidRDefault="00745202" w:rsidP="00610660">
            <w:pPr>
              <w:pStyle w:val="BodyText"/>
              <w:numPr>
                <w:ilvl w:val="0"/>
                <w:numId w:val="17"/>
              </w:numPr>
            </w:pPr>
            <w:r>
              <w:t>Wall surface – Actual length X Height.</w:t>
            </w:r>
          </w:p>
          <w:p w:rsidR="00745202" w:rsidRDefault="00745202" w:rsidP="00610660">
            <w:pPr>
              <w:pStyle w:val="BodyText"/>
              <w:numPr>
                <w:ilvl w:val="0"/>
                <w:numId w:val="17"/>
              </w:numPr>
            </w:pPr>
            <w:r>
              <w:t>M.S. Grill / Mesh / Without frame</w:t>
            </w:r>
          </w:p>
          <w:p w:rsidR="00745202" w:rsidRDefault="00745202" w:rsidP="00610660">
            <w:pPr>
              <w:pStyle w:val="BodyText"/>
              <w:numPr>
                <w:ilvl w:val="0"/>
                <w:numId w:val="17"/>
              </w:numPr>
            </w:pPr>
            <w:r>
              <w:t>M.S. Collapsible gate of one side.</w:t>
            </w:r>
          </w:p>
          <w:p w:rsidR="00745202" w:rsidRDefault="00745202" w:rsidP="00610660">
            <w:pPr>
              <w:pStyle w:val="BodyText"/>
              <w:numPr>
                <w:ilvl w:val="0"/>
                <w:numId w:val="17"/>
              </w:numPr>
            </w:pPr>
            <w:r>
              <w:t>Cornice – Plain surface of P.O.P. False</w:t>
            </w:r>
            <w:r w:rsidRPr="00277AF0">
              <w:t xml:space="preserve"> </w:t>
            </w:r>
            <w:r>
              <w:t>Ceiling.</w:t>
            </w:r>
          </w:p>
          <w:p w:rsidR="00745202" w:rsidRDefault="00EF6ED0" w:rsidP="00610660">
            <w:pPr>
              <w:pStyle w:val="BodyText"/>
              <w:numPr>
                <w:ilvl w:val="0"/>
                <w:numId w:val="17"/>
              </w:numPr>
            </w:pPr>
            <w:r>
              <w:t>Fully paneled Door / Windows with</w:t>
            </w:r>
            <w:r w:rsidR="00745202" w:rsidRPr="00277AF0">
              <w:t xml:space="preserve"> </w:t>
            </w:r>
            <w:r>
              <w:t>frame: - 2.5 times area of one side.</w:t>
            </w:r>
          </w:p>
          <w:p w:rsidR="00EF6ED0" w:rsidRDefault="00EF6ED0" w:rsidP="00610660">
            <w:pPr>
              <w:pStyle w:val="BodyText"/>
              <w:numPr>
                <w:ilvl w:val="0"/>
                <w:numId w:val="17"/>
              </w:numPr>
            </w:pPr>
            <w:r>
              <w:t>Partly Paneled / Partly glazed   doors,</w:t>
            </w:r>
            <w:r w:rsidRPr="00277AF0">
              <w:t xml:space="preserve"> </w:t>
            </w:r>
            <w:r>
              <w:t>windows, partitions   with   frame   and</w:t>
            </w:r>
            <w:r w:rsidRPr="00A1533E">
              <w:t xml:space="preserve"> </w:t>
            </w:r>
            <w:r>
              <w:t>shutters: - 2 times area of one side.</w:t>
            </w:r>
          </w:p>
          <w:p w:rsidR="00EF6ED0" w:rsidRDefault="00EF6ED0" w:rsidP="00610660">
            <w:pPr>
              <w:pStyle w:val="BodyText"/>
              <w:numPr>
                <w:ilvl w:val="0"/>
                <w:numId w:val="17"/>
              </w:numPr>
            </w:pPr>
            <w:r>
              <w:t>Fully glazed Window / Partition with</w:t>
            </w:r>
            <w:r w:rsidRPr="00A1533E">
              <w:t xml:space="preserve"> </w:t>
            </w:r>
            <w:r>
              <w:t>frame and shutters: - 1 time area of one</w:t>
            </w:r>
            <w:r w:rsidRPr="00A1533E">
              <w:t xml:space="preserve"> </w:t>
            </w:r>
            <w:r>
              <w:t>side.</w:t>
            </w:r>
          </w:p>
          <w:p w:rsidR="00EF6ED0" w:rsidRDefault="00EF6ED0" w:rsidP="00610660">
            <w:pPr>
              <w:pStyle w:val="BodyText"/>
              <w:ind w:left="360"/>
            </w:pPr>
          </w:p>
        </w:tc>
      </w:tr>
      <w:tr w:rsidR="00EF6ED0" w:rsidTr="00EF6ED0">
        <w:tc>
          <w:tcPr>
            <w:tcW w:w="828" w:type="dxa"/>
          </w:tcPr>
          <w:p w:rsidR="00EF6ED0" w:rsidRDefault="00EF6ED0" w:rsidP="00610660">
            <w:pPr>
              <w:pStyle w:val="BodyText"/>
              <w:numPr>
                <w:ilvl w:val="0"/>
                <w:numId w:val="16"/>
              </w:numPr>
            </w:pPr>
          </w:p>
        </w:tc>
        <w:tc>
          <w:tcPr>
            <w:tcW w:w="3150" w:type="dxa"/>
          </w:tcPr>
          <w:p w:rsidR="00EF6ED0" w:rsidRDefault="00EF6ED0" w:rsidP="00610660">
            <w:pPr>
              <w:pStyle w:val="BodyText"/>
            </w:pPr>
            <w:r>
              <w:t>Flooring</w:t>
            </w:r>
          </w:p>
        </w:tc>
        <w:tc>
          <w:tcPr>
            <w:tcW w:w="4878" w:type="dxa"/>
          </w:tcPr>
          <w:p w:rsidR="00EF6ED0" w:rsidRDefault="00EF6ED0" w:rsidP="00610660">
            <w:pPr>
              <w:pStyle w:val="BodyText"/>
            </w:pPr>
            <w:r>
              <w:t>Finished Length X Breadth</w:t>
            </w:r>
          </w:p>
        </w:tc>
      </w:tr>
      <w:tr w:rsidR="00035136" w:rsidTr="00EF6ED0">
        <w:tc>
          <w:tcPr>
            <w:tcW w:w="828" w:type="dxa"/>
          </w:tcPr>
          <w:p w:rsidR="00035136" w:rsidRDefault="00035136" w:rsidP="00610660">
            <w:pPr>
              <w:pStyle w:val="BodyText"/>
              <w:numPr>
                <w:ilvl w:val="0"/>
                <w:numId w:val="16"/>
              </w:numPr>
            </w:pPr>
          </w:p>
        </w:tc>
        <w:tc>
          <w:tcPr>
            <w:tcW w:w="3150" w:type="dxa"/>
          </w:tcPr>
          <w:p w:rsidR="00035136" w:rsidRDefault="00035136" w:rsidP="00610660">
            <w:pPr>
              <w:pStyle w:val="BodyText"/>
            </w:pPr>
            <w:r>
              <w:t>Working table</w:t>
            </w:r>
          </w:p>
        </w:tc>
        <w:tc>
          <w:tcPr>
            <w:tcW w:w="4878" w:type="dxa"/>
          </w:tcPr>
          <w:p w:rsidR="00035136" w:rsidRDefault="00035136" w:rsidP="00610660">
            <w:pPr>
              <w:pStyle w:val="BodyText"/>
            </w:pPr>
            <w:r>
              <w:t>Running length</w:t>
            </w:r>
          </w:p>
        </w:tc>
      </w:tr>
    </w:tbl>
    <w:p w:rsidR="00745202" w:rsidRDefault="00745202" w:rsidP="00610660">
      <w:pPr>
        <w:pStyle w:val="BodyText"/>
      </w:pPr>
    </w:p>
    <w:p w:rsidR="00745202" w:rsidRDefault="00745202" w:rsidP="00610660">
      <w:pPr>
        <w:pStyle w:val="BodyText"/>
      </w:pPr>
    </w:p>
    <w:p w:rsidR="00745202" w:rsidRDefault="00745202"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124D9A" w:rsidRDefault="00124D9A" w:rsidP="00610660">
      <w:pPr>
        <w:pStyle w:val="BodyText"/>
      </w:pPr>
    </w:p>
    <w:p w:rsidR="00745202" w:rsidRDefault="00745202" w:rsidP="00610660">
      <w:pPr>
        <w:pStyle w:val="BodyText"/>
      </w:pPr>
    </w:p>
    <w:p w:rsidR="00124D9A" w:rsidRPr="00E315D1" w:rsidRDefault="00124D9A" w:rsidP="00610660">
      <w:pPr>
        <w:widowControl w:val="0"/>
        <w:autoSpaceDE w:val="0"/>
        <w:autoSpaceDN w:val="0"/>
        <w:adjustRightInd w:val="0"/>
        <w:jc w:val="both"/>
        <w:rPr>
          <w:b/>
          <w:u w:val="single"/>
        </w:rPr>
      </w:pPr>
      <w:r w:rsidRPr="00E315D1">
        <w:rPr>
          <w:b/>
          <w:u w:val="single"/>
        </w:rPr>
        <w:lastRenderedPageBreak/>
        <w:t xml:space="preserve">TECHNICAL SPECIFICATIONS </w:t>
      </w:r>
      <w:r>
        <w:rPr>
          <w:b/>
          <w:u w:val="single"/>
        </w:rPr>
        <w:t>FOR ELECTRICAL WORKS</w:t>
      </w:r>
    </w:p>
    <w:p w:rsidR="00124D9A" w:rsidRPr="00E315D1" w:rsidRDefault="00124D9A" w:rsidP="00610660">
      <w:pPr>
        <w:jc w:val="both"/>
        <w:rPr>
          <w:b/>
          <w:u w:val="single"/>
        </w:rPr>
      </w:pPr>
    </w:p>
    <w:p w:rsidR="00124D9A" w:rsidRPr="00E315D1" w:rsidRDefault="00124D9A" w:rsidP="00610660">
      <w:pPr>
        <w:jc w:val="both"/>
        <w:rPr>
          <w:b/>
          <w:u w:val="single"/>
        </w:rPr>
      </w:pPr>
      <w:r w:rsidRPr="00E315D1">
        <w:rPr>
          <w:b/>
          <w:u w:val="single"/>
        </w:rPr>
        <w:t>CODES AND STANDARD</w:t>
      </w:r>
    </w:p>
    <w:p w:rsidR="00124D9A" w:rsidRPr="00E315D1" w:rsidRDefault="00124D9A" w:rsidP="00610660">
      <w:pPr>
        <w:jc w:val="both"/>
      </w:pPr>
    </w:p>
    <w:p w:rsidR="00124D9A" w:rsidRPr="00E315D1" w:rsidRDefault="00124D9A" w:rsidP="00610660">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124D9A" w:rsidRPr="00E315D1" w:rsidRDefault="00124D9A" w:rsidP="00610660">
      <w:pPr>
        <w:jc w:val="both"/>
      </w:pPr>
    </w:p>
    <w:p w:rsidR="00124D9A" w:rsidRPr="00E315D1" w:rsidRDefault="00124D9A" w:rsidP="00610660">
      <w:pPr>
        <w:jc w:val="both"/>
      </w:pPr>
      <w:r w:rsidRPr="00E315D1">
        <w:t xml:space="preserve">For guidelines to the Bidder few of the Indian Standards are indicated </w:t>
      </w:r>
      <w:proofErr w:type="gramStart"/>
      <w:r w:rsidRPr="00E315D1">
        <w:t>below :</w:t>
      </w:r>
      <w:proofErr w:type="gramEnd"/>
      <w:r w:rsidRPr="00E315D1">
        <w:t>-</w:t>
      </w:r>
    </w:p>
    <w:p w:rsidR="00124D9A" w:rsidRPr="00E315D1" w:rsidRDefault="00124D9A" w:rsidP="00610660">
      <w:pPr>
        <w:jc w:val="both"/>
      </w:pPr>
    </w:p>
    <w:tbl>
      <w:tblPr>
        <w:tblW w:w="0" w:type="auto"/>
        <w:tblLayout w:type="fixed"/>
        <w:tblLook w:val="0000" w:firstRow="0" w:lastRow="0" w:firstColumn="0" w:lastColumn="0" w:noHBand="0" w:noVBand="0"/>
      </w:tblPr>
      <w:tblGrid>
        <w:gridCol w:w="1242"/>
        <w:gridCol w:w="567"/>
        <w:gridCol w:w="7813"/>
      </w:tblGrid>
      <w:tr w:rsidR="00124D9A" w:rsidRPr="00E315D1" w:rsidTr="00B6523F">
        <w:tc>
          <w:tcPr>
            <w:tcW w:w="1242" w:type="dxa"/>
          </w:tcPr>
          <w:p w:rsidR="00124D9A" w:rsidRPr="00E315D1" w:rsidRDefault="00124D9A" w:rsidP="00610660">
            <w:pPr>
              <w:jc w:val="both"/>
            </w:pPr>
            <w:r w:rsidRPr="00E315D1">
              <w:t>IS 3043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 xml:space="preserve">Code of practice for </w:t>
            </w:r>
            <w:proofErr w:type="spellStart"/>
            <w:r w:rsidRPr="00E315D1">
              <w:t>Earthing</w:t>
            </w:r>
            <w:proofErr w:type="spellEnd"/>
          </w:p>
        </w:tc>
      </w:tr>
      <w:tr w:rsidR="00124D9A" w:rsidRPr="00E315D1" w:rsidTr="00B6523F">
        <w:tc>
          <w:tcPr>
            <w:tcW w:w="1242" w:type="dxa"/>
          </w:tcPr>
          <w:p w:rsidR="00124D9A" w:rsidRPr="00E315D1" w:rsidRDefault="00124D9A" w:rsidP="00610660">
            <w:pPr>
              <w:jc w:val="both"/>
            </w:pPr>
            <w:r w:rsidRPr="00E315D1">
              <w:t>IS 10118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Installation of Switchgear.</w:t>
            </w:r>
          </w:p>
        </w:tc>
      </w:tr>
      <w:tr w:rsidR="00124D9A" w:rsidRPr="00E315D1" w:rsidTr="00B6523F">
        <w:tc>
          <w:tcPr>
            <w:tcW w:w="1242" w:type="dxa"/>
          </w:tcPr>
          <w:p w:rsidR="00124D9A" w:rsidRPr="00E315D1" w:rsidRDefault="00124D9A" w:rsidP="00610660">
            <w:pPr>
              <w:jc w:val="both"/>
            </w:pPr>
            <w:r w:rsidRPr="00E315D1">
              <w:t>IS 3106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124D9A" w:rsidRPr="00E315D1" w:rsidTr="00B6523F">
        <w:tc>
          <w:tcPr>
            <w:tcW w:w="1242" w:type="dxa"/>
          </w:tcPr>
          <w:p w:rsidR="00124D9A" w:rsidRPr="00E315D1" w:rsidRDefault="00124D9A" w:rsidP="00610660">
            <w:pPr>
              <w:jc w:val="both"/>
            </w:pPr>
            <w:r w:rsidRPr="00E315D1">
              <w:t>IS 3427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Metal Enclosed Switchgear and control gear.</w:t>
            </w:r>
          </w:p>
        </w:tc>
      </w:tr>
      <w:tr w:rsidR="00124D9A" w:rsidRPr="00E315D1" w:rsidTr="00B6523F">
        <w:tc>
          <w:tcPr>
            <w:tcW w:w="1242" w:type="dxa"/>
          </w:tcPr>
          <w:p w:rsidR="00124D9A" w:rsidRPr="00E315D1" w:rsidRDefault="00124D9A" w:rsidP="00610660">
            <w:pPr>
              <w:jc w:val="both"/>
            </w:pPr>
            <w:r w:rsidRPr="00E315D1">
              <w:t>IS 4064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 fuse units for Industries etc.</w:t>
            </w:r>
          </w:p>
        </w:tc>
      </w:tr>
      <w:tr w:rsidR="00124D9A" w:rsidRPr="00E315D1" w:rsidTr="00B6523F">
        <w:tc>
          <w:tcPr>
            <w:tcW w:w="1242" w:type="dxa"/>
          </w:tcPr>
          <w:p w:rsidR="00124D9A" w:rsidRPr="00E315D1" w:rsidRDefault="00124D9A" w:rsidP="00610660">
            <w:pPr>
              <w:jc w:val="both"/>
            </w:pPr>
            <w:r w:rsidRPr="00E315D1">
              <w:t>IS 4237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General requirement for Switchgears not exceeding 1000 volts.</w:t>
            </w:r>
          </w:p>
        </w:tc>
      </w:tr>
      <w:tr w:rsidR="00124D9A" w:rsidRPr="00E315D1" w:rsidTr="00B6523F">
        <w:tc>
          <w:tcPr>
            <w:tcW w:w="1242" w:type="dxa"/>
          </w:tcPr>
          <w:p w:rsidR="00124D9A" w:rsidRPr="00E315D1" w:rsidRDefault="00124D9A" w:rsidP="00610660">
            <w:pPr>
              <w:jc w:val="both"/>
            </w:pPr>
            <w:r w:rsidRPr="00E315D1">
              <w:t>IS 4615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 Socket Outlets.</w:t>
            </w:r>
          </w:p>
        </w:tc>
      </w:tr>
      <w:tr w:rsidR="00124D9A" w:rsidRPr="00E315D1" w:rsidTr="00B6523F">
        <w:tc>
          <w:tcPr>
            <w:tcW w:w="1242" w:type="dxa"/>
          </w:tcPr>
          <w:p w:rsidR="00124D9A" w:rsidRPr="00E315D1" w:rsidRDefault="00124D9A" w:rsidP="00610660">
            <w:pPr>
              <w:jc w:val="both"/>
            </w:pPr>
            <w:r w:rsidRPr="00E315D1">
              <w:t>IS 5133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(Part I) Sheet Steel Boxes.</w:t>
            </w:r>
          </w:p>
        </w:tc>
      </w:tr>
      <w:tr w:rsidR="00124D9A" w:rsidRPr="00E315D1" w:rsidTr="00B6523F">
        <w:tc>
          <w:tcPr>
            <w:tcW w:w="1242" w:type="dxa"/>
          </w:tcPr>
          <w:p w:rsidR="00124D9A" w:rsidRPr="00E315D1" w:rsidRDefault="00124D9A" w:rsidP="00610660">
            <w:pPr>
              <w:jc w:val="both"/>
            </w:pPr>
            <w:r w:rsidRPr="00E315D1">
              <w:t>IS 5216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Guide for safety procedures and practice in electric work.</w:t>
            </w:r>
          </w:p>
        </w:tc>
      </w:tr>
      <w:tr w:rsidR="00124D9A" w:rsidRPr="00E315D1" w:rsidTr="00B6523F">
        <w:tc>
          <w:tcPr>
            <w:tcW w:w="1242" w:type="dxa"/>
          </w:tcPr>
          <w:p w:rsidR="00124D9A" w:rsidRPr="00E315D1" w:rsidRDefault="00124D9A" w:rsidP="00610660">
            <w:pPr>
              <w:jc w:val="both"/>
            </w:pPr>
            <w:r w:rsidRPr="00E315D1">
              <w:t>IS 5578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Guide for making of insulated conductors.</w:t>
            </w:r>
          </w:p>
        </w:tc>
      </w:tr>
      <w:tr w:rsidR="00124D9A" w:rsidRPr="00E315D1" w:rsidTr="00B6523F">
        <w:tc>
          <w:tcPr>
            <w:tcW w:w="1242" w:type="dxa"/>
          </w:tcPr>
          <w:p w:rsidR="00124D9A" w:rsidRPr="00E315D1" w:rsidRDefault="00124D9A" w:rsidP="00610660">
            <w:pPr>
              <w:jc w:val="both"/>
            </w:pPr>
            <w:r w:rsidRPr="00E315D1">
              <w:t>IS 5908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Method of measurements of electrical installation in building.</w:t>
            </w:r>
          </w:p>
        </w:tc>
      </w:tr>
      <w:tr w:rsidR="00124D9A" w:rsidRPr="00E315D1" w:rsidTr="00B6523F">
        <w:tc>
          <w:tcPr>
            <w:tcW w:w="1242" w:type="dxa"/>
          </w:tcPr>
          <w:p w:rsidR="00124D9A" w:rsidRPr="00E315D1" w:rsidRDefault="00124D9A" w:rsidP="00610660">
            <w:pPr>
              <w:jc w:val="both"/>
            </w:pPr>
            <w:r w:rsidRPr="00E315D1">
              <w:t>IS 162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Electric power switch gear for indoor and outdoor Installations.</w:t>
            </w:r>
          </w:p>
        </w:tc>
      </w:tr>
      <w:tr w:rsidR="00124D9A" w:rsidRPr="00E315D1" w:rsidTr="00B6523F">
        <w:tc>
          <w:tcPr>
            <w:tcW w:w="1242" w:type="dxa"/>
          </w:tcPr>
          <w:p w:rsidR="00124D9A" w:rsidRPr="00E315D1" w:rsidRDefault="00124D9A" w:rsidP="00610660">
            <w:pPr>
              <w:jc w:val="both"/>
            </w:pPr>
            <w:r w:rsidRPr="00E315D1">
              <w:t>IS 374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Ceiling Fans</w:t>
            </w:r>
          </w:p>
        </w:tc>
      </w:tr>
      <w:tr w:rsidR="00124D9A" w:rsidRPr="00E315D1" w:rsidTr="00B6523F">
        <w:tc>
          <w:tcPr>
            <w:tcW w:w="1242" w:type="dxa"/>
          </w:tcPr>
          <w:p w:rsidR="00124D9A" w:rsidRPr="00E315D1" w:rsidRDefault="00124D9A" w:rsidP="00610660">
            <w:pPr>
              <w:jc w:val="both"/>
            </w:pPr>
            <w:r w:rsidRPr="00E315D1">
              <w:t>IS 415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Tungsten Filament Lamps.</w:t>
            </w:r>
          </w:p>
        </w:tc>
      </w:tr>
      <w:tr w:rsidR="00124D9A" w:rsidRPr="00E315D1" w:rsidTr="00B6523F">
        <w:tc>
          <w:tcPr>
            <w:tcW w:w="1242" w:type="dxa"/>
          </w:tcPr>
          <w:p w:rsidR="00124D9A" w:rsidRPr="00E315D1" w:rsidRDefault="00124D9A" w:rsidP="00610660">
            <w:pPr>
              <w:jc w:val="both"/>
            </w:pPr>
            <w:r w:rsidRPr="00E315D1">
              <w:t>IS 694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insulated cable and cords for Power/Lighting.</w:t>
            </w:r>
          </w:p>
        </w:tc>
      </w:tr>
      <w:tr w:rsidR="00124D9A" w:rsidRPr="00E315D1" w:rsidTr="00B6523F">
        <w:tc>
          <w:tcPr>
            <w:tcW w:w="1242" w:type="dxa"/>
          </w:tcPr>
          <w:p w:rsidR="00124D9A" w:rsidRPr="00E315D1" w:rsidRDefault="00124D9A" w:rsidP="00610660">
            <w:pPr>
              <w:jc w:val="both"/>
            </w:pPr>
            <w:r w:rsidRPr="00E315D1">
              <w:t>IS 732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Electrical wiring installation (up to 650 V)</w:t>
            </w:r>
          </w:p>
        </w:tc>
      </w:tr>
      <w:tr w:rsidR="00124D9A" w:rsidRPr="00E315D1" w:rsidTr="00B6523F">
        <w:tc>
          <w:tcPr>
            <w:tcW w:w="1242" w:type="dxa"/>
          </w:tcPr>
          <w:p w:rsidR="00124D9A" w:rsidRPr="00E315D1" w:rsidRDefault="00124D9A" w:rsidP="00610660">
            <w:pPr>
              <w:jc w:val="both"/>
            </w:pPr>
            <w:r w:rsidRPr="00E315D1">
              <w:t>IS 1087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Single Pole Tumbler Switch 5 Amps.</w:t>
            </w:r>
          </w:p>
        </w:tc>
      </w:tr>
      <w:tr w:rsidR="00124D9A" w:rsidRPr="00E315D1" w:rsidTr="00B6523F">
        <w:tc>
          <w:tcPr>
            <w:tcW w:w="1242" w:type="dxa"/>
          </w:tcPr>
          <w:p w:rsidR="00124D9A" w:rsidRPr="00E315D1" w:rsidRDefault="00124D9A" w:rsidP="00610660">
            <w:pPr>
              <w:jc w:val="both"/>
            </w:pPr>
            <w:r w:rsidRPr="00E315D1">
              <w:t>IS 1293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3 Pin Plugs and Socket outlets.</w:t>
            </w:r>
          </w:p>
        </w:tc>
      </w:tr>
      <w:tr w:rsidR="00124D9A" w:rsidRPr="00E315D1" w:rsidTr="00B6523F">
        <w:tc>
          <w:tcPr>
            <w:tcW w:w="1242" w:type="dxa"/>
          </w:tcPr>
          <w:p w:rsidR="00124D9A" w:rsidRPr="00E315D1" w:rsidRDefault="00124D9A" w:rsidP="00610660">
            <w:pPr>
              <w:jc w:val="both"/>
            </w:pPr>
            <w:r w:rsidRPr="00E315D1">
              <w:t>IS 1554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insulated Cables - heavy duty.</w:t>
            </w:r>
          </w:p>
        </w:tc>
      </w:tr>
      <w:tr w:rsidR="00124D9A" w:rsidRPr="00E315D1" w:rsidTr="00B6523F">
        <w:tc>
          <w:tcPr>
            <w:tcW w:w="1242" w:type="dxa"/>
          </w:tcPr>
          <w:p w:rsidR="00124D9A" w:rsidRPr="00E315D1" w:rsidRDefault="00124D9A" w:rsidP="00610660">
            <w:pPr>
              <w:jc w:val="both"/>
            </w:pPr>
            <w:r w:rsidRPr="00E315D1">
              <w:t>IS 1567</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Metal clad switches up to 100 Amps.</w:t>
            </w:r>
          </w:p>
        </w:tc>
      </w:tr>
      <w:tr w:rsidR="00124D9A" w:rsidRPr="00E315D1" w:rsidTr="00B6523F">
        <w:tc>
          <w:tcPr>
            <w:tcW w:w="1242" w:type="dxa"/>
          </w:tcPr>
          <w:p w:rsidR="00124D9A" w:rsidRPr="00E315D1" w:rsidRDefault="00124D9A" w:rsidP="00610660">
            <w:pPr>
              <w:jc w:val="both"/>
            </w:pPr>
            <w:r w:rsidRPr="00E315D1">
              <w:t>IS 1771</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Industrial Light fittings with accessories.</w:t>
            </w:r>
          </w:p>
        </w:tc>
      </w:tr>
      <w:tr w:rsidR="00124D9A" w:rsidRPr="00E315D1" w:rsidTr="00B6523F">
        <w:tc>
          <w:tcPr>
            <w:tcW w:w="1242" w:type="dxa"/>
          </w:tcPr>
          <w:p w:rsidR="00124D9A" w:rsidRPr="00E315D1" w:rsidRDefault="00124D9A" w:rsidP="00610660">
            <w:pPr>
              <w:jc w:val="both"/>
            </w:pPr>
            <w:r w:rsidRPr="00E315D1">
              <w:t>IS 6381</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Specification for constructions and testing of Electrical Apparatus.</w:t>
            </w:r>
          </w:p>
        </w:tc>
      </w:tr>
      <w:tr w:rsidR="00124D9A" w:rsidRPr="00E315D1" w:rsidTr="00B6523F">
        <w:tc>
          <w:tcPr>
            <w:tcW w:w="1242" w:type="dxa"/>
          </w:tcPr>
          <w:p w:rsidR="00124D9A" w:rsidRPr="00E315D1" w:rsidRDefault="00124D9A" w:rsidP="00610660">
            <w:pPr>
              <w:jc w:val="both"/>
            </w:pPr>
            <w:r w:rsidRPr="00E315D1">
              <w:t>IS 2268</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Call Bells / Buzzers.</w:t>
            </w:r>
          </w:p>
        </w:tc>
      </w:tr>
      <w:tr w:rsidR="00124D9A" w:rsidRPr="00E315D1" w:rsidTr="00B6523F">
        <w:tc>
          <w:tcPr>
            <w:tcW w:w="1242" w:type="dxa"/>
          </w:tcPr>
          <w:p w:rsidR="00124D9A" w:rsidRPr="00E315D1" w:rsidRDefault="00124D9A" w:rsidP="00610660">
            <w:pPr>
              <w:jc w:val="both"/>
            </w:pPr>
            <w:r w:rsidRPr="00E315D1">
              <w:t>IS 2274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wiring installations (exceeding 650 Volts).</w:t>
            </w:r>
          </w:p>
        </w:tc>
      </w:tr>
      <w:tr w:rsidR="00124D9A" w:rsidRPr="00E315D1" w:rsidTr="00B6523F">
        <w:tc>
          <w:tcPr>
            <w:tcW w:w="1242" w:type="dxa"/>
          </w:tcPr>
          <w:p w:rsidR="00124D9A" w:rsidRPr="00E315D1" w:rsidRDefault="00124D9A" w:rsidP="00610660">
            <w:pPr>
              <w:jc w:val="both"/>
            </w:pPr>
            <w:r w:rsidRPr="00E315D1">
              <w:t>IS 3854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Switches for Domestic and similar Purpose.</w:t>
            </w:r>
          </w:p>
        </w:tc>
      </w:tr>
      <w:tr w:rsidR="00124D9A" w:rsidRPr="00E315D1" w:rsidTr="00B6523F">
        <w:tc>
          <w:tcPr>
            <w:tcW w:w="1242" w:type="dxa"/>
          </w:tcPr>
          <w:p w:rsidR="00124D9A" w:rsidRPr="00E315D1" w:rsidRDefault="00124D9A" w:rsidP="00610660">
            <w:pPr>
              <w:jc w:val="both"/>
            </w:pPr>
            <w:r w:rsidRPr="00E315D1">
              <w:t>IS 2312</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Exhaust Fans.</w:t>
            </w:r>
          </w:p>
        </w:tc>
      </w:tr>
      <w:tr w:rsidR="00124D9A" w:rsidRPr="00E315D1" w:rsidTr="00B6523F">
        <w:tc>
          <w:tcPr>
            <w:tcW w:w="1242" w:type="dxa"/>
          </w:tcPr>
          <w:p w:rsidR="00124D9A" w:rsidRPr="00E315D1" w:rsidRDefault="00124D9A" w:rsidP="00610660">
            <w:pPr>
              <w:jc w:val="both"/>
            </w:pPr>
            <w:r w:rsidRPr="00E315D1">
              <w:t>IS 2509</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PVC Electrical conduits.</w:t>
            </w:r>
          </w:p>
        </w:tc>
      </w:tr>
      <w:tr w:rsidR="00124D9A" w:rsidRPr="00E315D1" w:rsidTr="00B6523F">
        <w:tc>
          <w:tcPr>
            <w:tcW w:w="1242" w:type="dxa"/>
          </w:tcPr>
          <w:p w:rsidR="00124D9A" w:rsidRPr="00E315D1" w:rsidRDefault="00124D9A" w:rsidP="00610660">
            <w:pPr>
              <w:jc w:val="both"/>
            </w:pPr>
            <w:r w:rsidRPr="00E315D1">
              <w:t>IS 2675</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Enclosed Distribution Fuse Boards and cutouts for voltage up to 1000 Volts.</w:t>
            </w:r>
          </w:p>
        </w:tc>
      </w:tr>
      <w:tr w:rsidR="00124D9A" w:rsidRPr="00E315D1" w:rsidTr="00B6523F">
        <w:tc>
          <w:tcPr>
            <w:tcW w:w="1242" w:type="dxa"/>
          </w:tcPr>
          <w:p w:rsidR="00124D9A" w:rsidRPr="00E315D1" w:rsidRDefault="00124D9A" w:rsidP="00610660">
            <w:pPr>
              <w:jc w:val="both"/>
            </w:pPr>
            <w:r w:rsidRPr="00E315D1">
              <w:t>IS 2834</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L.T. Capacitors.</w:t>
            </w:r>
          </w:p>
        </w:tc>
      </w:tr>
      <w:tr w:rsidR="00124D9A" w:rsidRPr="00E315D1" w:rsidTr="00B6523F">
        <w:tc>
          <w:tcPr>
            <w:tcW w:w="1242" w:type="dxa"/>
          </w:tcPr>
          <w:p w:rsidR="00124D9A" w:rsidRPr="00E315D1" w:rsidRDefault="00124D9A" w:rsidP="00610660">
            <w:pPr>
              <w:jc w:val="both"/>
            </w:pPr>
            <w:r w:rsidRPr="00E315D1">
              <w:t>IS 3043</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 xml:space="preserve">Code of Practice for </w:t>
            </w:r>
            <w:proofErr w:type="spellStart"/>
            <w:r w:rsidRPr="00E315D1">
              <w:t>Earthing</w:t>
            </w:r>
            <w:proofErr w:type="spellEnd"/>
            <w:r w:rsidRPr="00E315D1">
              <w:t>.</w:t>
            </w:r>
          </w:p>
        </w:tc>
      </w:tr>
      <w:tr w:rsidR="00124D9A" w:rsidRPr="00E315D1" w:rsidTr="00B6523F">
        <w:tc>
          <w:tcPr>
            <w:tcW w:w="1242" w:type="dxa"/>
          </w:tcPr>
          <w:p w:rsidR="00124D9A" w:rsidRPr="00E315D1" w:rsidRDefault="00124D9A" w:rsidP="00610660">
            <w:pPr>
              <w:jc w:val="both"/>
            </w:pPr>
            <w:r w:rsidRPr="00E315D1">
              <w:t>IS 1646</w:t>
            </w:r>
          </w:p>
        </w:tc>
        <w:tc>
          <w:tcPr>
            <w:tcW w:w="567" w:type="dxa"/>
          </w:tcPr>
          <w:p w:rsidR="00124D9A" w:rsidRPr="00E315D1" w:rsidRDefault="00124D9A" w:rsidP="00610660">
            <w:pPr>
              <w:jc w:val="both"/>
            </w:pPr>
            <w:r w:rsidRPr="00E315D1">
              <w:t>-</w:t>
            </w:r>
          </w:p>
        </w:tc>
        <w:tc>
          <w:tcPr>
            <w:tcW w:w="7813" w:type="dxa"/>
          </w:tcPr>
          <w:p w:rsidR="00124D9A" w:rsidRPr="00E315D1" w:rsidRDefault="00124D9A" w:rsidP="00610660">
            <w:pPr>
              <w:jc w:val="both"/>
            </w:pPr>
            <w:r w:rsidRPr="00E315D1">
              <w:t>Code of Practice for Fire Safety in Electrical Installation.</w:t>
            </w:r>
          </w:p>
        </w:tc>
      </w:tr>
    </w:tbl>
    <w:p w:rsidR="00124D9A" w:rsidRPr="00E315D1" w:rsidRDefault="00124D9A" w:rsidP="00610660">
      <w:pPr>
        <w:jc w:val="both"/>
      </w:pPr>
    </w:p>
    <w:p w:rsidR="00124D9A" w:rsidRPr="00E315D1" w:rsidRDefault="00124D9A" w:rsidP="00610660">
      <w:pPr>
        <w:jc w:val="both"/>
      </w:pPr>
      <w:r w:rsidRPr="00E315D1">
        <w:lastRenderedPageBreak/>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124D9A" w:rsidRPr="00E315D1" w:rsidRDefault="00124D9A" w:rsidP="00610660">
      <w:pPr>
        <w:jc w:val="both"/>
      </w:pPr>
    </w:p>
    <w:p w:rsidR="00124D9A" w:rsidRPr="00E315D1" w:rsidRDefault="00124D9A" w:rsidP="00610660">
      <w:pPr>
        <w:ind w:left="567" w:hanging="567"/>
        <w:jc w:val="both"/>
        <w:rPr>
          <w:b/>
        </w:rPr>
      </w:pPr>
      <w:r w:rsidRPr="00E315D1">
        <w:rPr>
          <w:b/>
        </w:rPr>
        <w:t>(1)</w:t>
      </w:r>
      <w:r w:rsidRPr="00E315D1">
        <w:rPr>
          <w:b/>
        </w:rPr>
        <w:tab/>
      </w:r>
      <w:r w:rsidRPr="00E315D1">
        <w:rPr>
          <w:b/>
          <w:u w:val="single"/>
        </w:rPr>
        <w:t>CABLES:</w:t>
      </w:r>
    </w:p>
    <w:p w:rsidR="00124D9A" w:rsidRPr="00E315D1" w:rsidRDefault="00124D9A" w:rsidP="00610660">
      <w:pPr>
        <w:ind w:left="567" w:hanging="567"/>
        <w:jc w:val="both"/>
        <w:rPr>
          <w:b/>
        </w:rPr>
      </w:pPr>
    </w:p>
    <w:p w:rsidR="00124D9A" w:rsidRPr="00E315D1" w:rsidRDefault="00124D9A" w:rsidP="00610660">
      <w:pPr>
        <w:ind w:left="567" w:hanging="567"/>
        <w:jc w:val="both"/>
        <w:rPr>
          <w:b/>
          <w:u w:val="single"/>
        </w:rPr>
      </w:pPr>
      <w:r w:rsidRPr="00E315D1">
        <w:rPr>
          <w:b/>
        </w:rPr>
        <w:t>1.</w:t>
      </w:r>
      <w:r w:rsidRPr="00E315D1">
        <w:rPr>
          <w:b/>
        </w:rPr>
        <w:tab/>
      </w:r>
      <w:r w:rsidRPr="00E315D1">
        <w:rPr>
          <w:b/>
          <w:u w:val="single"/>
        </w:rPr>
        <w:t>GENERAL: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MV Cables shall be supplied, inspected, laid, tested and commissioned in accordance with drawing specification, cable manufacturer instructions &amp; as indicated at site by the Architect.</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2.</w:t>
      </w:r>
      <w:r w:rsidRPr="00E315D1">
        <w:rPr>
          <w:b/>
        </w:rPr>
        <w:tab/>
      </w:r>
      <w:r w:rsidRPr="00E315D1">
        <w:rPr>
          <w:b/>
          <w:u w:val="single"/>
        </w:rPr>
        <w:t>MATERIAL: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MV Cables shall be PVC insulated aluminum / copper conductor armored cable conforming to IS 1554 of 1972 (part -1) laid in trenches, ducts or in cable trays as shown on drawings.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3.</w:t>
      </w:r>
      <w:r w:rsidRPr="00E315D1">
        <w:rPr>
          <w:b/>
        </w:rPr>
        <w:tab/>
      </w:r>
      <w:r w:rsidRPr="00E315D1">
        <w:rPr>
          <w:b/>
          <w:u w:val="single"/>
        </w:rPr>
        <w:t>INSPECTION:</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All cable shall be inspected upon receipt at site and checked for any damage during transit.</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4.</w:t>
      </w:r>
      <w:r w:rsidRPr="00E315D1">
        <w:rPr>
          <w:b/>
        </w:rPr>
        <w:tab/>
      </w:r>
      <w:r w:rsidRPr="00E315D1">
        <w:rPr>
          <w:b/>
          <w:u w:val="single"/>
        </w:rPr>
        <w:t>JOINTS IN CABLES: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5.</w:t>
      </w:r>
      <w:r w:rsidRPr="00E315D1">
        <w:rPr>
          <w:b/>
        </w:rPr>
        <w:tab/>
      </w:r>
      <w:r w:rsidRPr="00E315D1">
        <w:rPr>
          <w:b/>
          <w:u w:val="single"/>
        </w:rPr>
        <w:t>LAYING CABLES: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Cable should be laid in necessary ladder cable trays provided. While erecting the cables on wall, M.S. spacers are to be erected on wall by means of </w:t>
      </w:r>
      <w:proofErr w:type="spellStart"/>
      <w:proofErr w:type="gramStart"/>
      <w:r w:rsidRPr="00E315D1">
        <w:t>phil</w:t>
      </w:r>
      <w:proofErr w:type="spellEnd"/>
      <w:proofErr w:type="gram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6.</w:t>
      </w:r>
      <w:r w:rsidRPr="00E315D1">
        <w:rPr>
          <w:b/>
        </w:rPr>
        <w:tab/>
      </w:r>
      <w:r w:rsidRPr="00E315D1">
        <w:rPr>
          <w:b/>
          <w:u w:val="single"/>
        </w:rPr>
        <w:t>CABLE TERMINATIONS OF MV CABLES AND JOINTS: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Cables terminations shall be done with suitable brass cable gland and tinned copper cables lugs only. The cable lugs shall generally fixed to the cable cores by crimping </w:t>
      </w:r>
      <w:r w:rsidRPr="00E315D1">
        <w:lastRenderedPageBreak/>
        <w:t>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124D9A" w:rsidRPr="00E315D1" w:rsidRDefault="00124D9A" w:rsidP="00610660">
      <w:pPr>
        <w:ind w:left="567" w:hanging="567"/>
        <w:jc w:val="both"/>
      </w:pPr>
      <w:r w:rsidRPr="00E315D1">
        <w:tab/>
      </w:r>
    </w:p>
    <w:p w:rsidR="00124D9A" w:rsidRPr="00E315D1" w:rsidRDefault="00124D9A" w:rsidP="00610660">
      <w:pPr>
        <w:ind w:left="567" w:hanging="567"/>
        <w:jc w:val="both"/>
        <w:rPr>
          <w:b/>
          <w:u w:val="single"/>
        </w:rPr>
      </w:pPr>
      <w:r w:rsidRPr="00E315D1">
        <w:rPr>
          <w:b/>
        </w:rPr>
        <w:t>(2)</w:t>
      </w:r>
      <w:r w:rsidRPr="00E315D1">
        <w:rPr>
          <w:b/>
        </w:rPr>
        <w:tab/>
      </w:r>
      <w:r w:rsidRPr="00E315D1">
        <w:rPr>
          <w:b/>
          <w:u w:val="single"/>
        </w:rPr>
        <w:t>LIGHTING FIXTURES: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(A)</w:t>
      </w:r>
      <w:r w:rsidRPr="00E315D1">
        <w:rPr>
          <w:b/>
        </w:rPr>
        <w:tab/>
      </w:r>
      <w:r w:rsidRPr="00E315D1">
        <w:rPr>
          <w:b/>
          <w:u w:val="single"/>
        </w:rPr>
        <w:t>SCOPE:</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Manufacturer test supply and delivery at site the specified light fittings.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(B)</w:t>
      </w:r>
      <w:r w:rsidRPr="00E315D1">
        <w:rPr>
          <w:b/>
        </w:rPr>
        <w:tab/>
      </w:r>
      <w:r w:rsidRPr="00E315D1">
        <w:rPr>
          <w:b/>
          <w:u w:val="single"/>
        </w:rPr>
        <w:t>STANDARDS: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Lighting fittings covered against these specifications shall comply with the relevant latest Indian Standards and Codes.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(C)</w:t>
      </w:r>
      <w:r w:rsidRPr="00E315D1">
        <w:rPr>
          <w:b/>
        </w:rPr>
        <w:tab/>
      </w:r>
      <w:r w:rsidRPr="00E315D1">
        <w:rPr>
          <w:b/>
          <w:u w:val="single"/>
        </w:rPr>
        <w:t>CONSTRUCTION:</w:t>
      </w:r>
    </w:p>
    <w:p w:rsidR="00124D9A" w:rsidRPr="00E315D1" w:rsidRDefault="00124D9A" w:rsidP="00610660">
      <w:pPr>
        <w:ind w:left="567" w:hanging="567"/>
        <w:jc w:val="both"/>
      </w:pPr>
      <w:r w:rsidRPr="00E315D1">
        <w:tab/>
      </w:r>
    </w:p>
    <w:p w:rsidR="00124D9A" w:rsidRPr="00E315D1" w:rsidRDefault="00124D9A" w:rsidP="00610660">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(3)</w:t>
      </w:r>
      <w:r w:rsidRPr="00E315D1">
        <w:rPr>
          <w:b/>
        </w:rPr>
        <w:tab/>
      </w:r>
      <w:r w:rsidRPr="00E315D1">
        <w:rPr>
          <w:b/>
          <w:u w:val="single"/>
        </w:rPr>
        <w:t>LIGHTING FITTING COMPONENTS / ACCESSORIES: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 xml:space="preserve">(a) </w:t>
      </w:r>
      <w:r w:rsidRPr="00E315D1">
        <w:rPr>
          <w:b/>
        </w:rPr>
        <w:tab/>
      </w:r>
      <w:r w:rsidRPr="00E315D1">
        <w:rPr>
          <w:b/>
          <w:u w:val="single"/>
        </w:rPr>
        <w:t>BALLASTS/CHOKES: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These shall be compact in design, copper wound, low power loss, good heat dissipation with no humming sound and filled with polyester.</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(b)</w:t>
      </w:r>
      <w:r w:rsidRPr="00E315D1">
        <w:rPr>
          <w:b/>
        </w:rPr>
        <w:tab/>
      </w:r>
      <w:r w:rsidRPr="00E315D1">
        <w:rPr>
          <w:b/>
          <w:u w:val="single"/>
        </w:rPr>
        <w:t>STARTERS: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 xml:space="preserve">(c) </w:t>
      </w:r>
      <w:r w:rsidRPr="00E315D1">
        <w:rPr>
          <w:b/>
        </w:rPr>
        <w:tab/>
      </w:r>
      <w:r w:rsidRPr="00E315D1">
        <w:rPr>
          <w:b/>
          <w:u w:val="single"/>
        </w:rPr>
        <w:t>CAPACITORS:</w:t>
      </w:r>
    </w:p>
    <w:p w:rsidR="00124D9A" w:rsidRPr="00E315D1" w:rsidRDefault="00124D9A" w:rsidP="00610660">
      <w:pPr>
        <w:ind w:left="567" w:hanging="567"/>
        <w:jc w:val="both"/>
      </w:pPr>
    </w:p>
    <w:p w:rsidR="00124D9A" w:rsidRDefault="00124D9A" w:rsidP="00610660">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124D9A" w:rsidRPr="00E315D1" w:rsidRDefault="00124D9A" w:rsidP="00610660">
      <w:pPr>
        <w:ind w:left="567" w:hanging="567"/>
        <w:jc w:val="both"/>
      </w:pPr>
    </w:p>
    <w:p w:rsidR="00124D9A"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 xml:space="preserve">(d) </w:t>
      </w:r>
      <w:r w:rsidRPr="00E315D1">
        <w:rPr>
          <w:b/>
        </w:rPr>
        <w:tab/>
      </w:r>
      <w:r w:rsidRPr="00E315D1">
        <w:rPr>
          <w:b/>
          <w:u w:val="single"/>
        </w:rPr>
        <w:t>LAMP HOLDERS: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These shall be rotary spring-loaded resilient type.</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 xml:space="preserve">(e) </w:t>
      </w:r>
      <w:r w:rsidRPr="00E315D1">
        <w:rPr>
          <w:b/>
        </w:rPr>
        <w:tab/>
      </w:r>
      <w:r w:rsidRPr="00E315D1">
        <w:rPr>
          <w:b/>
          <w:u w:val="single"/>
        </w:rPr>
        <w:t>LAMP FLUORESCENT:</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These shall be cool day light as per the stated wattage of 36W. </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(f)</w:t>
      </w:r>
      <w:r w:rsidRPr="00E315D1">
        <w:rPr>
          <w:b/>
        </w:rPr>
        <w:tab/>
      </w:r>
      <w:r w:rsidRPr="00E315D1">
        <w:rPr>
          <w:b/>
          <w:u w:val="single"/>
        </w:rPr>
        <w:t>LIGHTING AND POWER PANEL:</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(g)</w:t>
      </w:r>
      <w:r w:rsidRPr="00E315D1">
        <w:rPr>
          <w:b/>
        </w:rPr>
        <w:tab/>
      </w:r>
      <w:r w:rsidRPr="00E315D1">
        <w:rPr>
          <w:b/>
          <w:u w:val="single"/>
        </w:rPr>
        <w:t>SWITCHES: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(h)</w:t>
      </w:r>
      <w:r w:rsidRPr="00E315D1">
        <w:rPr>
          <w:b/>
        </w:rPr>
        <w:tab/>
      </w:r>
      <w:r w:rsidRPr="00E315D1">
        <w:rPr>
          <w:b/>
          <w:u w:val="single"/>
        </w:rPr>
        <w:t>CEILING ROSE &amp; LAMP HOLDERS:</w:t>
      </w:r>
    </w:p>
    <w:p w:rsidR="00124D9A" w:rsidRPr="00E315D1" w:rsidRDefault="00124D9A" w:rsidP="00610660">
      <w:pPr>
        <w:ind w:left="567" w:hanging="567"/>
        <w:jc w:val="both"/>
      </w:pPr>
    </w:p>
    <w:p w:rsidR="00124D9A" w:rsidRPr="00E315D1" w:rsidRDefault="00124D9A" w:rsidP="00610660">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(i)</w:t>
      </w:r>
      <w:r w:rsidRPr="00E315D1">
        <w:rPr>
          <w:b/>
        </w:rPr>
        <w:tab/>
      </w:r>
      <w:r w:rsidRPr="00E315D1">
        <w:rPr>
          <w:b/>
          <w:u w:val="single"/>
        </w:rPr>
        <w:t>RECEPTACLES: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Only three-pin type receptacles manufactured in accordance with </w:t>
      </w:r>
      <w:proofErr w:type="gramStart"/>
      <w:r w:rsidRPr="00E315D1">
        <w:t>IS :</w:t>
      </w:r>
      <w:proofErr w:type="gramEnd"/>
      <w:r w:rsidRPr="00E315D1">
        <w:t xml:space="preserve"> 1293 shall be used with the third terminal connected to the earth. All receptacles shall be provided with a switch mounted on the same enclosure but shall be a separate unit </w:t>
      </w:r>
      <w:r w:rsidRPr="00E315D1">
        <w:lastRenderedPageBreak/>
        <w:t>to facilitate replacement by part. Flush mounting type receptacles adopted and surface type shall be used in other areas.</w:t>
      </w:r>
    </w:p>
    <w:p w:rsidR="00124D9A"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(j)</w:t>
      </w:r>
      <w:r w:rsidRPr="00E315D1">
        <w:rPr>
          <w:b/>
        </w:rPr>
        <w:tab/>
      </w:r>
      <w:r w:rsidRPr="00E315D1">
        <w:rPr>
          <w:b/>
          <w:u w:val="single"/>
        </w:rPr>
        <w:t>OUTLET BOXES: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Outlet boxes for sockets, switches, fixtures and fan regulators etc. shall be for minimum 16 gauges. M.S. sheet 3” deep with necessary modular plate for mounting switch, sockets etc.</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(k)</w:t>
      </w:r>
      <w:r w:rsidRPr="00E315D1">
        <w:rPr>
          <w:b/>
        </w:rPr>
        <w:tab/>
      </w:r>
      <w:r w:rsidRPr="00E315D1">
        <w:rPr>
          <w:b/>
          <w:u w:val="single"/>
        </w:rPr>
        <w:t>WIRES:</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Wires shall be PVC insulated 660/1100 Volts grade as per </w:t>
      </w:r>
      <w:proofErr w:type="gramStart"/>
      <w:r w:rsidRPr="00E315D1">
        <w:t>IS :</w:t>
      </w:r>
      <w:proofErr w:type="gramEnd"/>
      <w:r w:rsidRPr="00E315D1">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124D9A" w:rsidRPr="00E315D1" w:rsidRDefault="00124D9A" w:rsidP="00610660">
      <w:pPr>
        <w:ind w:left="567" w:hanging="567"/>
        <w:jc w:val="both"/>
      </w:pPr>
      <w:r w:rsidRPr="00E315D1">
        <w:tab/>
      </w:r>
      <w:r w:rsidRPr="00E315D1">
        <w:tab/>
      </w:r>
      <w:r w:rsidRPr="00E315D1">
        <w:tab/>
      </w:r>
      <w:r w:rsidRPr="00E315D1">
        <w:tab/>
        <w:t xml:space="preserve">   </w:t>
      </w:r>
    </w:p>
    <w:p w:rsidR="00124D9A" w:rsidRPr="00E315D1" w:rsidRDefault="00124D9A" w:rsidP="00610660">
      <w:pPr>
        <w:ind w:left="567" w:hanging="567"/>
        <w:jc w:val="both"/>
        <w:rPr>
          <w:b/>
          <w:u w:val="single"/>
        </w:rPr>
      </w:pPr>
      <w:r w:rsidRPr="00E315D1">
        <w:rPr>
          <w:b/>
        </w:rPr>
        <w:t>(l)</w:t>
      </w:r>
      <w:r w:rsidRPr="00E315D1">
        <w:rPr>
          <w:b/>
        </w:rPr>
        <w:tab/>
      </w:r>
      <w:r w:rsidRPr="00E315D1">
        <w:rPr>
          <w:b/>
          <w:u w:val="single"/>
        </w:rPr>
        <w:t>SURFACE CONDUIT SYSTEM:</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(4)</w:t>
      </w:r>
      <w:r w:rsidRPr="00E315D1">
        <w:rPr>
          <w:b/>
        </w:rPr>
        <w:tab/>
      </w:r>
      <w:r w:rsidRPr="00E315D1">
        <w:rPr>
          <w:b/>
          <w:u w:val="single"/>
        </w:rPr>
        <w:t xml:space="preserve">CONCEALED CONDUITING &amp; WIRING: </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 xml:space="preserve">Concealed </w:t>
      </w:r>
      <w:proofErr w:type="spellStart"/>
      <w:r w:rsidRPr="00E315D1">
        <w:t>conduiting</w:t>
      </w:r>
      <w:proofErr w:type="spellEnd"/>
      <w:r w:rsidRPr="00E315D1">
        <w:t xml:space="preserve">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124D9A" w:rsidRPr="00E315D1" w:rsidRDefault="00124D9A" w:rsidP="00610660">
      <w:pPr>
        <w:ind w:left="567" w:hanging="567"/>
        <w:jc w:val="both"/>
      </w:pPr>
    </w:p>
    <w:p w:rsidR="00124D9A" w:rsidRPr="00E315D1" w:rsidRDefault="00124D9A" w:rsidP="00610660">
      <w:pPr>
        <w:ind w:left="567" w:hanging="567"/>
        <w:jc w:val="both"/>
      </w:pPr>
      <w:r w:rsidRPr="00E315D1">
        <w:lastRenderedPageBreak/>
        <w:t xml:space="preserve">c) </w:t>
      </w:r>
      <w:r w:rsidRPr="00E315D1">
        <w:tab/>
        <w:t>Conduits installed in chases of wall shall be firmly secured by `U’ nails and such fixing shall be adequate to hold the pipes by themselves with chicken mesh covering.</w:t>
      </w:r>
    </w:p>
    <w:p w:rsidR="00124D9A" w:rsidRPr="00E315D1" w:rsidRDefault="00124D9A" w:rsidP="00610660">
      <w:pPr>
        <w:ind w:left="567" w:hanging="567"/>
        <w:jc w:val="both"/>
      </w:pPr>
    </w:p>
    <w:p w:rsidR="00124D9A" w:rsidRPr="00E315D1" w:rsidRDefault="00124D9A" w:rsidP="00610660">
      <w:pPr>
        <w:ind w:left="567" w:hanging="567"/>
        <w:jc w:val="both"/>
      </w:pPr>
      <w:r w:rsidRPr="00E315D1">
        <w:t>d)</w:t>
      </w:r>
      <w:r w:rsidRPr="00E315D1">
        <w:tab/>
        <w:t>Recessed conduits buried in plaster shall permit a full 6 mm depth of cover over its entire length.</w:t>
      </w:r>
    </w:p>
    <w:p w:rsidR="00124D9A" w:rsidRPr="00E315D1" w:rsidRDefault="00124D9A" w:rsidP="00610660">
      <w:pPr>
        <w:ind w:left="567" w:hanging="567"/>
        <w:jc w:val="both"/>
      </w:pPr>
    </w:p>
    <w:p w:rsidR="00124D9A" w:rsidRPr="00E315D1" w:rsidRDefault="00124D9A" w:rsidP="00610660">
      <w:pPr>
        <w:ind w:left="567" w:hanging="567"/>
        <w:jc w:val="both"/>
      </w:pPr>
      <w:r w:rsidRPr="00E315D1">
        <w:t>e)</w:t>
      </w:r>
      <w:r w:rsidRPr="00E315D1">
        <w:tab/>
        <w:t>To prevent water dirt or rubbish entering the conduit system during erection plugs shall be utilized.</w:t>
      </w:r>
    </w:p>
    <w:p w:rsidR="00124D9A" w:rsidRPr="00E315D1" w:rsidRDefault="00124D9A" w:rsidP="00610660">
      <w:pPr>
        <w:ind w:left="567" w:hanging="567"/>
        <w:jc w:val="both"/>
      </w:pPr>
    </w:p>
    <w:p w:rsidR="00124D9A" w:rsidRPr="00E315D1" w:rsidRDefault="00124D9A" w:rsidP="00610660">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124D9A" w:rsidRPr="00E315D1" w:rsidRDefault="00124D9A" w:rsidP="00610660">
      <w:pPr>
        <w:ind w:left="567" w:hanging="567"/>
        <w:jc w:val="both"/>
      </w:pPr>
    </w:p>
    <w:p w:rsidR="00124D9A" w:rsidRPr="00E315D1" w:rsidRDefault="00124D9A" w:rsidP="00610660">
      <w:pPr>
        <w:ind w:left="567" w:hanging="567"/>
        <w:jc w:val="both"/>
      </w:pPr>
      <w:r w:rsidRPr="00E315D1">
        <w:t>g)</w:t>
      </w:r>
      <w:r w:rsidRPr="00E315D1">
        <w:tab/>
        <w:t>Wiring shall be carried out with stranded copper conductor PVC insulated color coded wires conforming to IS: 694.</w:t>
      </w:r>
    </w:p>
    <w:p w:rsidR="00124D9A" w:rsidRPr="00E315D1" w:rsidRDefault="00124D9A" w:rsidP="00610660">
      <w:pPr>
        <w:ind w:left="567" w:hanging="567"/>
        <w:jc w:val="both"/>
      </w:pPr>
    </w:p>
    <w:p w:rsidR="00124D9A" w:rsidRPr="00E315D1" w:rsidRDefault="00124D9A" w:rsidP="00610660">
      <w:pPr>
        <w:ind w:left="567" w:hanging="567"/>
        <w:jc w:val="both"/>
      </w:pPr>
      <w:r w:rsidRPr="00E315D1">
        <w:t>h)</w:t>
      </w:r>
      <w:r w:rsidRPr="00E315D1">
        <w:tab/>
        <w:t xml:space="preserve">No joints shall be permitted and wires shall be looped from point to point. Wiring shall maintain color code for phases neutral (R, Y, B and black) and green for </w:t>
      </w:r>
      <w:proofErr w:type="spellStart"/>
      <w:r w:rsidRPr="00E315D1">
        <w:t>earthing</w:t>
      </w:r>
      <w:proofErr w:type="spellEnd"/>
      <w:r w:rsidRPr="00E315D1">
        <w:t>. The earth wire also shall be drawn inside the conduit and shall be continuous.</w:t>
      </w:r>
    </w:p>
    <w:p w:rsidR="00124D9A" w:rsidRPr="00E315D1" w:rsidRDefault="00124D9A" w:rsidP="00610660">
      <w:pPr>
        <w:ind w:left="567" w:hanging="567"/>
        <w:jc w:val="both"/>
      </w:pPr>
    </w:p>
    <w:p w:rsidR="00124D9A" w:rsidRPr="00E315D1" w:rsidRDefault="00124D9A" w:rsidP="00610660">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124D9A" w:rsidRPr="00E315D1" w:rsidRDefault="00124D9A" w:rsidP="00610660">
      <w:pPr>
        <w:ind w:left="567" w:hanging="567"/>
        <w:jc w:val="both"/>
      </w:pPr>
    </w:p>
    <w:p w:rsidR="00124D9A" w:rsidRPr="00E315D1" w:rsidRDefault="00124D9A" w:rsidP="00610660">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124D9A" w:rsidRDefault="00124D9A" w:rsidP="00610660">
      <w:pPr>
        <w:ind w:left="567" w:hanging="567"/>
        <w:jc w:val="both"/>
      </w:pPr>
    </w:p>
    <w:p w:rsidR="00124D9A" w:rsidRPr="00E315D1" w:rsidRDefault="00124D9A" w:rsidP="00610660">
      <w:pPr>
        <w:ind w:left="567" w:hanging="567"/>
        <w:jc w:val="both"/>
      </w:pPr>
      <w:r w:rsidRPr="00E315D1">
        <w:tab/>
        <w:t>The preferred conduit size and capacity of wires shall be as detailed below:</w:t>
      </w:r>
    </w:p>
    <w:p w:rsidR="00124D9A" w:rsidRPr="00E315D1" w:rsidRDefault="00124D9A" w:rsidP="00610660">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124D9A" w:rsidRPr="00E315D1" w:rsidTr="00B6523F">
        <w:trPr>
          <w:cantSplit/>
        </w:trPr>
        <w:tc>
          <w:tcPr>
            <w:tcW w:w="3213" w:type="dxa"/>
          </w:tcPr>
          <w:p w:rsidR="00124D9A" w:rsidRPr="00E315D1" w:rsidRDefault="00124D9A" w:rsidP="00610660">
            <w:pPr>
              <w:jc w:val="both"/>
            </w:pPr>
          </w:p>
        </w:tc>
        <w:tc>
          <w:tcPr>
            <w:tcW w:w="5718" w:type="dxa"/>
            <w:gridSpan w:val="3"/>
          </w:tcPr>
          <w:p w:rsidR="00124D9A" w:rsidRPr="00E315D1" w:rsidRDefault="00124D9A" w:rsidP="00610660">
            <w:pPr>
              <w:ind w:left="567" w:hanging="567"/>
              <w:jc w:val="both"/>
            </w:pPr>
            <w:r w:rsidRPr="00E315D1">
              <w:t>SIZE OF WIRE</w:t>
            </w:r>
          </w:p>
        </w:tc>
      </w:tr>
      <w:tr w:rsidR="00124D9A" w:rsidRPr="00E315D1" w:rsidTr="00B6523F">
        <w:tc>
          <w:tcPr>
            <w:tcW w:w="3213" w:type="dxa"/>
          </w:tcPr>
          <w:p w:rsidR="00124D9A" w:rsidRPr="00E315D1" w:rsidRDefault="00124D9A" w:rsidP="00610660">
            <w:pPr>
              <w:ind w:left="567" w:hanging="567"/>
              <w:jc w:val="both"/>
            </w:pPr>
            <w:r w:rsidRPr="00E315D1">
              <w:t>Size of Conduit</w:t>
            </w:r>
          </w:p>
        </w:tc>
        <w:tc>
          <w:tcPr>
            <w:tcW w:w="1890" w:type="dxa"/>
          </w:tcPr>
          <w:p w:rsidR="00124D9A" w:rsidRPr="00E315D1" w:rsidRDefault="00124D9A" w:rsidP="00610660">
            <w:pPr>
              <w:ind w:left="567" w:hanging="567"/>
              <w:jc w:val="both"/>
            </w:pPr>
            <w:r w:rsidRPr="00E315D1">
              <w:t>1.5 mm²</w:t>
            </w:r>
          </w:p>
        </w:tc>
        <w:tc>
          <w:tcPr>
            <w:tcW w:w="1980" w:type="dxa"/>
          </w:tcPr>
          <w:p w:rsidR="00124D9A" w:rsidRPr="00E315D1" w:rsidRDefault="00124D9A" w:rsidP="00610660">
            <w:pPr>
              <w:ind w:left="567" w:hanging="567"/>
              <w:jc w:val="both"/>
            </w:pPr>
            <w:r w:rsidRPr="00E315D1">
              <w:t>2.5 mm²</w:t>
            </w:r>
          </w:p>
        </w:tc>
        <w:tc>
          <w:tcPr>
            <w:tcW w:w="1848" w:type="dxa"/>
          </w:tcPr>
          <w:p w:rsidR="00124D9A" w:rsidRPr="00E315D1" w:rsidRDefault="00124D9A" w:rsidP="00610660">
            <w:pPr>
              <w:ind w:left="567" w:hanging="567"/>
              <w:jc w:val="both"/>
            </w:pPr>
            <w:r w:rsidRPr="00E315D1">
              <w:t>4 mm²</w:t>
            </w:r>
          </w:p>
        </w:tc>
      </w:tr>
      <w:tr w:rsidR="00124D9A" w:rsidRPr="00E315D1" w:rsidTr="00B6523F">
        <w:tc>
          <w:tcPr>
            <w:tcW w:w="3213" w:type="dxa"/>
          </w:tcPr>
          <w:p w:rsidR="00124D9A" w:rsidRPr="00E315D1" w:rsidRDefault="00124D9A" w:rsidP="00610660">
            <w:pPr>
              <w:ind w:left="567" w:hanging="567"/>
              <w:jc w:val="both"/>
            </w:pPr>
            <w:r w:rsidRPr="00E315D1">
              <w:t>25 mm</w:t>
            </w:r>
          </w:p>
        </w:tc>
        <w:tc>
          <w:tcPr>
            <w:tcW w:w="1890" w:type="dxa"/>
          </w:tcPr>
          <w:p w:rsidR="00124D9A" w:rsidRPr="00E315D1" w:rsidRDefault="00124D9A" w:rsidP="00610660">
            <w:pPr>
              <w:ind w:left="567" w:hanging="567"/>
              <w:jc w:val="both"/>
            </w:pPr>
            <w:r w:rsidRPr="00E315D1">
              <w:t>10</w:t>
            </w:r>
          </w:p>
        </w:tc>
        <w:tc>
          <w:tcPr>
            <w:tcW w:w="1980" w:type="dxa"/>
          </w:tcPr>
          <w:p w:rsidR="00124D9A" w:rsidRPr="00E315D1" w:rsidRDefault="00124D9A" w:rsidP="00610660">
            <w:pPr>
              <w:ind w:left="567" w:hanging="567"/>
              <w:jc w:val="both"/>
            </w:pPr>
            <w:r w:rsidRPr="00E315D1">
              <w:t>7</w:t>
            </w:r>
          </w:p>
        </w:tc>
        <w:tc>
          <w:tcPr>
            <w:tcW w:w="1848" w:type="dxa"/>
          </w:tcPr>
          <w:p w:rsidR="00124D9A" w:rsidRPr="00E315D1" w:rsidRDefault="00124D9A" w:rsidP="00610660">
            <w:pPr>
              <w:ind w:left="567" w:hanging="567"/>
              <w:jc w:val="both"/>
            </w:pPr>
            <w:r w:rsidRPr="00E315D1">
              <w:t>6</w:t>
            </w:r>
          </w:p>
        </w:tc>
      </w:tr>
      <w:tr w:rsidR="00124D9A" w:rsidRPr="00E315D1" w:rsidTr="00B6523F">
        <w:tc>
          <w:tcPr>
            <w:tcW w:w="3213" w:type="dxa"/>
          </w:tcPr>
          <w:p w:rsidR="00124D9A" w:rsidRPr="00E315D1" w:rsidRDefault="00124D9A" w:rsidP="00610660">
            <w:pPr>
              <w:ind w:left="567" w:hanging="567"/>
              <w:jc w:val="both"/>
            </w:pPr>
            <w:r w:rsidRPr="00E315D1">
              <w:t>32 mm</w:t>
            </w:r>
          </w:p>
        </w:tc>
        <w:tc>
          <w:tcPr>
            <w:tcW w:w="1890" w:type="dxa"/>
          </w:tcPr>
          <w:p w:rsidR="00124D9A" w:rsidRPr="00E315D1" w:rsidRDefault="00124D9A" w:rsidP="00610660">
            <w:pPr>
              <w:ind w:left="567" w:hanging="567"/>
              <w:jc w:val="both"/>
            </w:pPr>
            <w:r w:rsidRPr="00E315D1">
              <w:t>15</w:t>
            </w:r>
          </w:p>
        </w:tc>
        <w:tc>
          <w:tcPr>
            <w:tcW w:w="1980" w:type="dxa"/>
          </w:tcPr>
          <w:p w:rsidR="00124D9A" w:rsidRPr="00E315D1" w:rsidRDefault="00124D9A" w:rsidP="00610660">
            <w:pPr>
              <w:ind w:left="567" w:hanging="567"/>
              <w:jc w:val="both"/>
            </w:pPr>
            <w:r w:rsidRPr="00E315D1">
              <w:t>12</w:t>
            </w:r>
          </w:p>
        </w:tc>
        <w:tc>
          <w:tcPr>
            <w:tcW w:w="1848" w:type="dxa"/>
          </w:tcPr>
          <w:p w:rsidR="00124D9A" w:rsidRPr="00E315D1" w:rsidRDefault="00124D9A" w:rsidP="00610660">
            <w:pPr>
              <w:ind w:left="567" w:hanging="567"/>
              <w:jc w:val="both"/>
            </w:pPr>
            <w:r w:rsidRPr="00E315D1">
              <w:t>8</w:t>
            </w:r>
          </w:p>
        </w:tc>
      </w:tr>
      <w:tr w:rsidR="00124D9A" w:rsidRPr="00E315D1" w:rsidTr="00B6523F">
        <w:tc>
          <w:tcPr>
            <w:tcW w:w="3213" w:type="dxa"/>
          </w:tcPr>
          <w:p w:rsidR="00124D9A" w:rsidRPr="00E315D1" w:rsidRDefault="00124D9A" w:rsidP="00610660">
            <w:pPr>
              <w:ind w:left="567" w:hanging="567"/>
              <w:jc w:val="both"/>
            </w:pPr>
            <w:r w:rsidRPr="00E315D1">
              <w:t>38 mm</w:t>
            </w:r>
          </w:p>
        </w:tc>
        <w:tc>
          <w:tcPr>
            <w:tcW w:w="1890" w:type="dxa"/>
          </w:tcPr>
          <w:p w:rsidR="00124D9A" w:rsidRPr="00E315D1" w:rsidRDefault="00124D9A" w:rsidP="00610660">
            <w:pPr>
              <w:ind w:left="567" w:hanging="567"/>
              <w:jc w:val="both"/>
            </w:pPr>
            <w:r w:rsidRPr="00E315D1">
              <w:t>17</w:t>
            </w:r>
          </w:p>
        </w:tc>
        <w:tc>
          <w:tcPr>
            <w:tcW w:w="1980" w:type="dxa"/>
          </w:tcPr>
          <w:p w:rsidR="00124D9A" w:rsidRPr="00E315D1" w:rsidRDefault="00124D9A" w:rsidP="00610660">
            <w:pPr>
              <w:ind w:left="567" w:hanging="567"/>
              <w:jc w:val="both"/>
            </w:pPr>
            <w:r w:rsidRPr="00E315D1">
              <w:t>15</w:t>
            </w:r>
          </w:p>
        </w:tc>
        <w:tc>
          <w:tcPr>
            <w:tcW w:w="1848" w:type="dxa"/>
          </w:tcPr>
          <w:p w:rsidR="00124D9A" w:rsidRPr="00E315D1" w:rsidRDefault="00124D9A" w:rsidP="00610660">
            <w:pPr>
              <w:ind w:left="567" w:hanging="567"/>
              <w:jc w:val="both"/>
            </w:pPr>
            <w:r w:rsidRPr="00E315D1">
              <w:t>10</w:t>
            </w:r>
          </w:p>
        </w:tc>
      </w:tr>
    </w:tbl>
    <w:p w:rsidR="00124D9A" w:rsidRPr="00E315D1" w:rsidRDefault="00124D9A" w:rsidP="00610660">
      <w:pPr>
        <w:ind w:left="567" w:hanging="567"/>
        <w:jc w:val="both"/>
      </w:pPr>
    </w:p>
    <w:p w:rsidR="00124D9A" w:rsidRPr="00E315D1" w:rsidRDefault="00124D9A" w:rsidP="00610660">
      <w:pPr>
        <w:ind w:left="567" w:hanging="567"/>
        <w:jc w:val="both"/>
      </w:pPr>
      <w:r w:rsidRPr="00E315D1">
        <w:t>k)</w:t>
      </w:r>
      <w:r w:rsidRPr="00E315D1">
        <w:tab/>
        <w:t>The size of wires for different circuits will be as per BOQ, but generally as follows:</w:t>
      </w:r>
    </w:p>
    <w:p w:rsidR="00124D9A" w:rsidRPr="00E315D1" w:rsidRDefault="00124D9A" w:rsidP="00610660">
      <w:pPr>
        <w:ind w:left="567" w:hanging="567"/>
        <w:jc w:val="both"/>
      </w:pPr>
    </w:p>
    <w:p w:rsidR="00124D9A" w:rsidRPr="00E315D1" w:rsidRDefault="00124D9A" w:rsidP="00610660">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124D9A" w:rsidRPr="00E315D1" w:rsidRDefault="00124D9A" w:rsidP="00610660">
      <w:pPr>
        <w:ind w:left="567"/>
        <w:jc w:val="both"/>
      </w:pPr>
      <w:r w:rsidRPr="00E315D1">
        <w:t>Circuit wiring/primary point/two or three 5A sockets</w:t>
      </w:r>
      <w:r w:rsidRPr="00E315D1">
        <w:tab/>
      </w:r>
      <w:r w:rsidRPr="00E315D1">
        <w:tab/>
        <w:t xml:space="preserve">- </w:t>
      </w:r>
      <w:r w:rsidRPr="00E315D1">
        <w:tab/>
        <w:t>2.5 mm²</w:t>
      </w:r>
    </w:p>
    <w:p w:rsidR="00124D9A" w:rsidRPr="00E315D1" w:rsidRDefault="00124D9A" w:rsidP="00610660">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124D9A" w:rsidRPr="00E315D1" w:rsidRDefault="00124D9A" w:rsidP="00610660">
      <w:pPr>
        <w:ind w:left="567"/>
        <w:jc w:val="both"/>
      </w:pPr>
      <w:proofErr w:type="spellStart"/>
      <w:r w:rsidRPr="00E315D1">
        <w:t>Earthing</w:t>
      </w:r>
      <w:proofErr w:type="spellEnd"/>
      <w:r w:rsidRPr="00E315D1">
        <w:t xml:space="preserve"> wire shall be min 1.5 mm² or half of the size of phase wire.</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(5)</w:t>
      </w:r>
      <w:r w:rsidRPr="00E315D1">
        <w:rPr>
          <w:b/>
        </w:rPr>
        <w:tab/>
      </w:r>
      <w:r w:rsidRPr="00E315D1">
        <w:rPr>
          <w:b/>
          <w:u w:val="single"/>
        </w:rPr>
        <w:t>SWITCH SOCKET BOXES:</w:t>
      </w:r>
    </w:p>
    <w:p w:rsidR="00124D9A" w:rsidRPr="00E315D1" w:rsidRDefault="00124D9A" w:rsidP="00610660">
      <w:pPr>
        <w:ind w:left="567"/>
        <w:jc w:val="both"/>
      </w:pPr>
    </w:p>
    <w:p w:rsidR="00124D9A" w:rsidRPr="00E315D1" w:rsidRDefault="00124D9A" w:rsidP="00610660">
      <w:pPr>
        <w:ind w:left="567"/>
        <w:jc w:val="both"/>
      </w:pPr>
      <w:r w:rsidRPr="00E315D1">
        <w:t xml:space="preserve">The switch socket boxes shall be of sheet steel. The min thickness of the sheet shall be 2 mm. The box shall be thoroughly cleaned of grease and rust. The paintings shall be two coats of primer followed by two coats of enamel paint. All boxes shall be provided with </w:t>
      </w:r>
      <w:proofErr w:type="spellStart"/>
      <w:r w:rsidRPr="00E315D1">
        <w:t>earthing</w:t>
      </w:r>
      <w:proofErr w:type="spellEnd"/>
      <w:r w:rsidRPr="00E315D1">
        <w:t xml:space="preserve"> terminal. The boxes shall be provided adequate knock out for connection conduits. Proper grouting in the wall / partition will be carried out as directed by Architect.  All boxes shall be provided with accessories like plates, mounting arrangements.</w:t>
      </w: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(6)</w:t>
      </w:r>
      <w:r w:rsidRPr="00E315D1">
        <w:rPr>
          <w:b/>
        </w:rPr>
        <w:tab/>
      </w:r>
      <w:r w:rsidRPr="00E315D1">
        <w:rPr>
          <w:b/>
          <w:u w:val="single"/>
        </w:rPr>
        <w:t>SWITCHES AND SOCKETS:</w:t>
      </w:r>
    </w:p>
    <w:p w:rsidR="00124D9A" w:rsidRPr="00E315D1" w:rsidRDefault="00124D9A" w:rsidP="00610660">
      <w:pPr>
        <w:ind w:left="567" w:hanging="567"/>
        <w:jc w:val="both"/>
      </w:pPr>
    </w:p>
    <w:p w:rsidR="00124D9A" w:rsidRPr="00E315D1" w:rsidRDefault="00124D9A" w:rsidP="00610660">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124D9A" w:rsidRPr="00E315D1" w:rsidRDefault="00124D9A" w:rsidP="00610660">
      <w:pPr>
        <w:ind w:left="567" w:hanging="567"/>
        <w:jc w:val="both"/>
      </w:pPr>
    </w:p>
    <w:p w:rsidR="00124D9A" w:rsidRPr="00E315D1" w:rsidRDefault="00124D9A" w:rsidP="00610660">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124D9A" w:rsidRPr="00E315D1"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u w:val="single"/>
        </w:rPr>
      </w:pPr>
      <w:r w:rsidRPr="00E315D1">
        <w:rPr>
          <w:b/>
        </w:rPr>
        <w:t>(7)</w:t>
      </w:r>
      <w:r w:rsidRPr="00E315D1">
        <w:rPr>
          <w:b/>
        </w:rPr>
        <w:tab/>
      </w:r>
      <w:r w:rsidRPr="00E315D1">
        <w:rPr>
          <w:b/>
          <w:u w:val="single"/>
        </w:rPr>
        <w:t>TELEPHONE SYSTEM:</w:t>
      </w:r>
    </w:p>
    <w:p w:rsidR="00124D9A" w:rsidRPr="00E315D1" w:rsidRDefault="00124D9A" w:rsidP="00610660">
      <w:pPr>
        <w:ind w:left="567" w:hanging="567"/>
        <w:jc w:val="both"/>
      </w:pPr>
    </w:p>
    <w:p w:rsidR="00124D9A" w:rsidRDefault="00124D9A" w:rsidP="00610660">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124D9A" w:rsidRPr="00E315D1" w:rsidRDefault="00124D9A" w:rsidP="00610660">
      <w:pPr>
        <w:ind w:left="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(8)</w:t>
      </w:r>
      <w:r w:rsidRPr="00E315D1">
        <w:rPr>
          <w:b/>
        </w:rPr>
        <w:tab/>
      </w:r>
      <w:r w:rsidRPr="00E315D1">
        <w:rPr>
          <w:b/>
          <w:u w:val="single"/>
        </w:rPr>
        <w:t>EARTHING: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 xml:space="preserve">The </w:t>
      </w:r>
      <w:proofErr w:type="spellStart"/>
      <w:r w:rsidRPr="00E315D1">
        <w:t>earthing</w:t>
      </w:r>
      <w:proofErr w:type="spellEnd"/>
      <w:r w:rsidRPr="00E315D1">
        <w:t xml:space="preserve"> installation shall be done in accordance with the </w:t>
      </w:r>
      <w:proofErr w:type="spellStart"/>
      <w:r w:rsidRPr="00E315D1">
        <w:t>earthing</w:t>
      </w:r>
      <w:proofErr w:type="spellEnd"/>
      <w:r w:rsidRPr="00E315D1">
        <w:t xml:space="preserve"> drawings, Specifications and the standard drawings of reference attached with this document. The entire </w:t>
      </w:r>
      <w:proofErr w:type="spellStart"/>
      <w:r w:rsidRPr="00E315D1">
        <w:t>earthing</w:t>
      </w:r>
      <w:proofErr w:type="spellEnd"/>
      <w:r w:rsidRPr="00E315D1">
        <w:t xml:space="preserve"> system shall fully comply with the Indian Electricity Act and Rules framed thereunder. The Contractor shall carryout any changes desired by the electrical Inspector or the owner, in order to make the installation conform to the Indian Electricity Rules at no extra cost. The exact location of earth conductors, earth electrodes and </w:t>
      </w:r>
      <w:proofErr w:type="spellStart"/>
      <w:r w:rsidRPr="00E315D1">
        <w:t>earthing</w:t>
      </w:r>
      <w:proofErr w:type="spellEnd"/>
      <w:r w:rsidRPr="00E315D1">
        <w:t xml:space="preserve">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124D9A" w:rsidRPr="00E315D1" w:rsidRDefault="00124D9A" w:rsidP="00610660">
      <w:pPr>
        <w:ind w:left="567" w:hanging="567"/>
        <w:jc w:val="both"/>
      </w:pPr>
    </w:p>
    <w:p w:rsidR="00124D9A" w:rsidRPr="00E315D1" w:rsidRDefault="00124D9A" w:rsidP="00610660">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124D9A" w:rsidRPr="00E315D1" w:rsidRDefault="00124D9A" w:rsidP="00610660">
      <w:pPr>
        <w:ind w:left="567" w:hanging="567"/>
        <w:jc w:val="both"/>
        <w:rPr>
          <w:b/>
        </w:rPr>
      </w:pPr>
    </w:p>
    <w:p w:rsidR="00124D9A" w:rsidRPr="00E315D1" w:rsidRDefault="00124D9A" w:rsidP="00610660">
      <w:pPr>
        <w:ind w:left="567" w:hanging="567"/>
        <w:jc w:val="both"/>
        <w:rPr>
          <w:b/>
        </w:rPr>
      </w:pPr>
      <w:r w:rsidRPr="00E315D1">
        <w:rPr>
          <w:b/>
        </w:rPr>
        <w:t>(9)</w:t>
      </w:r>
      <w:r w:rsidRPr="00E315D1">
        <w:rPr>
          <w:b/>
        </w:rPr>
        <w:tab/>
      </w:r>
      <w:r w:rsidRPr="00E315D1">
        <w:rPr>
          <w:b/>
          <w:u w:val="single"/>
        </w:rPr>
        <w:t>CONNECTION:</w:t>
      </w:r>
    </w:p>
    <w:p w:rsidR="00124D9A" w:rsidRPr="00E315D1" w:rsidRDefault="00124D9A" w:rsidP="00610660">
      <w:pPr>
        <w:widowControl w:val="0"/>
        <w:autoSpaceDE w:val="0"/>
        <w:autoSpaceDN w:val="0"/>
        <w:adjustRightInd w:val="0"/>
        <w:ind w:left="567"/>
        <w:jc w:val="both"/>
      </w:pPr>
    </w:p>
    <w:p w:rsidR="00124D9A" w:rsidRPr="00E315D1" w:rsidRDefault="00124D9A" w:rsidP="00610660">
      <w:pPr>
        <w:widowControl w:val="0"/>
        <w:autoSpaceDE w:val="0"/>
        <w:autoSpaceDN w:val="0"/>
        <w:adjustRightInd w:val="0"/>
        <w:ind w:left="567"/>
        <w:jc w:val="both"/>
      </w:pPr>
      <w:r w:rsidRPr="00E315D1">
        <w:t xml:space="preserve">All electrical equipment is to be doubly earthen by connecting two points on equipment to </w:t>
      </w:r>
      <w:proofErr w:type="spellStart"/>
      <w:r w:rsidRPr="00E315D1">
        <w:t>earthing</w:t>
      </w:r>
      <w:proofErr w:type="spellEnd"/>
      <w:r w:rsidRPr="00E315D1">
        <w:t xml:space="preserve">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t>(10)</w:t>
      </w:r>
      <w:r w:rsidRPr="00E315D1">
        <w:rPr>
          <w:b/>
        </w:rPr>
        <w:tab/>
        <w:t>TESTING: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124D9A" w:rsidRPr="00E315D1" w:rsidRDefault="00124D9A" w:rsidP="00610660">
      <w:pPr>
        <w:ind w:left="567" w:hanging="567"/>
        <w:jc w:val="both"/>
      </w:pPr>
      <w:r w:rsidRPr="00E315D1">
        <w:t xml:space="preserve"> </w:t>
      </w:r>
    </w:p>
    <w:p w:rsidR="00124D9A" w:rsidRPr="00E315D1" w:rsidRDefault="00124D9A" w:rsidP="00610660">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124D9A" w:rsidRPr="00E315D1" w:rsidRDefault="00124D9A" w:rsidP="00610660">
      <w:pPr>
        <w:ind w:left="567" w:hanging="567"/>
        <w:jc w:val="both"/>
      </w:pPr>
    </w:p>
    <w:p w:rsidR="00124D9A" w:rsidRPr="00E315D1" w:rsidRDefault="00124D9A" w:rsidP="00610660">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124D9A" w:rsidRDefault="00124D9A" w:rsidP="00610660">
      <w:pPr>
        <w:ind w:left="567" w:hanging="567"/>
        <w:jc w:val="both"/>
      </w:pPr>
    </w:p>
    <w:p w:rsidR="00124D9A" w:rsidRDefault="00124D9A" w:rsidP="00610660">
      <w:pPr>
        <w:ind w:left="567" w:hanging="567"/>
        <w:jc w:val="both"/>
      </w:pPr>
    </w:p>
    <w:p w:rsidR="00124D9A" w:rsidRPr="00E315D1" w:rsidRDefault="00124D9A" w:rsidP="00610660">
      <w:pPr>
        <w:ind w:left="567" w:hanging="567"/>
        <w:jc w:val="both"/>
      </w:pPr>
    </w:p>
    <w:p w:rsidR="00124D9A" w:rsidRPr="00E315D1" w:rsidRDefault="00124D9A" w:rsidP="00610660">
      <w:pPr>
        <w:ind w:left="567" w:hanging="567"/>
        <w:jc w:val="both"/>
        <w:rPr>
          <w:b/>
        </w:rPr>
      </w:pPr>
      <w:r w:rsidRPr="00E315D1">
        <w:rPr>
          <w:b/>
        </w:rPr>
        <w:lastRenderedPageBreak/>
        <w:t>(11)</w:t>
      </w:r>
      <w:r w:rsidRPr="00E315D1">
        <w:rPr>
          <w:b/>
        </w:rPr>
        <w:tab/>
        <w:t>COMMISSIONING:</w:t>
      </w:r>
    </w:p>
    <w:p w:rsidR="00124D9A" w:rsidRPr="00E315D1" w:rsidRDefault="00124D9A" w:rsidP="00610660">
      <w:pPr>
        <w:ind w:left="567" w:hanging="567"/>
        <w:jc w:val="both"/>
      </w:pPr>
    </w:p>
    <w:p w:rsidR="00124D9A" w:rsidRPr="00E315D1" w:rsidRDefault="00124D9A" w:rsidP="00610660">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124D9A" w:rsidRPr="00E315D1" w:rsidRDefault="00124D9A" w:rsidP="00610660">
      <w:pPr>
        <w:ind w:left="567" w:hanging="567"/>
        <w:jc w:val="both"/>
      </w:pPr>
    </w:p>
    <w:p w:rsidR="00124D9A" w:rsidRPr="00E315D1" w:rsidRDefault="00124D9A" w:rsidP="00610660">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124D9A" w:rsidRPr="00E315D1" w:rsidRDefault="00124D9A" w:rsidP="00610660">
      <w:pPr>
        <w:ind w:left="567" w:hanging="567"/>
        <w:jc w:val="both"/>
      </w:pPr>
    </w:p>
    <w:p w:rsidR="00124D9A" w:rsidRPr="00E315D1" w:rsidRDefault="00124D9A" w:rsidP="00610660">
      <w:pPr>
        <w:widowControl w:val="0"/>
        <w:autoSpaceDE w:val="0"/>
        <w:autoSpaceDN w:val="0"/>
        <w:adjustRightInd w:val="0"/>
        <w:ind w:left="567" w:hanging="567"/>
        <w:jc w:val="both"/>
      </w:pPr>
      <w:r w:rsidRPr="00E315D1">
        <w:t>c)</w:t>
      </w:r>
      <w:r w:rsidRPr="00E315D1">
        <w:tab/>
        <w:t>After inserting all the lamps and switching on all the circuits minimum and maximum illumination level should be measured in the area.</w:t>
      </w:r>
    </w:p>
    <w:p w:rsidR="00745202" w:rsidRDefault="00745202" w:rsidP="00610660">
      <w:pPr>
        <w:pStyle w:val="BodyText"/>
      </w:pPr>
    </w:p>
    <w:p w:rsidR="00745202" w:rsidRDefault="00745202" w:rsidP="00610660">
      <w:pPr>
        <w:pStyle w:val="BodyText"/>
      </w:pPr>
    </w:p>
    <w:p w:rsidR="00940E2E" w:rsidRPr="00610660" w:rsidRDefault="00940E2E" w:rsidP="00610660">
      <w:pPr>
        <w:pStyle w:val="BodyText"/>
      </w:pPr>
      <w:r>
        <w:tab/>
      </w:r>
      <w:r>
        <w:tab/>
      </w:r>
      <w:r>
        <w:tab/>
      </w:r>
      <w:r>
        <w:tab/>
      </w:r>
      <w:r>
        <w:tab/>
      </w:r>
      <w:r>
        <w:tab/>
      </w:r>
    </w:p>
    <w:p w:rsidR="00DD09CB" w:rsidRDefault="00DD09CB" w:rsidP="00610660">
      <w:pPr>
        <w:pStyle w:val="BodyText"/>
        <w:rPr>
          <w:b/>
          <w:iCs/>
          <w:u w:val="single"/>
        </w:rPr>
      </w:pPr>
    </w:p>
    <w:sectPr w:rsidR="00DD09CB" w:rsidSect="00C10C56">
      <w:pgSz w:w="12240" w:h="15840"/>
      <w:pgMar w:top="1440" w:right="1800" w:bottom="1440" w:left="1800"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28B" w:rsidRDefault="0096528B">
      <w:r>
        <w:separator/>
      </w:r>
    </w:p>
  </w:endnote>
  <w:endnote w:type="continuationSeparator" w:id="0">
    <w:p w:rsidR="0096528B" w:rsidRDefault="00965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Nirmala UI">
    <w:panose1 w:val="020B0502040204020203"/>
    <w:charset w:val="00"/>
    <w:family w:val="swiss"/>
    <w:pitch w:val="variable"/>
    <w:sig w:usb0="80FF8023" w:usb1="0200004A" w:usb2="00000200" w:usb3="00000000" w:csb0="00000001" w:csb1="00000000"/>
  </w:font>
  <w:font w:name="Rupee Foradian">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28B" w:rsidRDefault="0096528B">
      <w:r>
        <w:separator/>
      </w:r>
    </w:p>
  </w:footnote>
  <w:footnote w:type="continuationSeparator" w:id="0">
    <w:p w:rsidR="0096528B" w:rsidRDefault="009652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1">
    <w:nsid w:val="00000002"/>
    <w:multiLevelType w:val="singleLevel"/>
    <w:tmpl w:val="00000002"/>
    <w:lvl w:ilvl="0">
      <w:start w:val="1"/>
      <w:numFmt w:val="decimal"/>
      <w:lvlText w:val="%1."/>
      <w:lvlJc w:val="left"/>
      <w:pPr>
        <w:tabs>
          <w:tab w:val="num" w:pos="720"/>
        </w:tabs>
        <w:ind w:left="720" w:hanging="360"/>
      </w:pPr>
      <w:rPr>
        <w:color w:val="000000"/>
      </w:rPr>
    </w:lvl>
  </w:abstractNum>
  <w:abstractNum w:abstractNumId="2">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3">
    <w:nsid w:val="024F41DE"/>
    <w:multiLevelType w:val="hybridMultilevel"/>
    <w:tmpl w:val="C540AC10"/>
    <w:lvl w:ilvl="0" w:tplc="5C689496">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53C0A0F"/>
    <w:multiLevelType w:val="hybridMultilevel"/>
    <w:tmpl w:val="1324B436"/>
    <w:lvl w:ilvl="0" w:tplc="277C433E">
      <w:start w:val="1"/>
      <w:numFmt w:val="low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0E5179CC"/>
    <w:multiLevelType w:val="hybridMultilevel"/>
    <w:tmpl w:val="63D07D6A"/>
    <w:lvl w:ilvl="0" w:tplc="E1BA4ED8">
      <w:start w:val="1"/>
      <w:numFmt w:val="lowerLetter"/>
      <w:lvlText w:val="%1)"/>
      <w:lvlJc w:val="left"/>
      <w:pPr>
        <w:ind w:left="378" w:hanging="360"/>
      </w:pPr>
      <w:rPr>
        <w:rFonts w:hint="default"/>
        <w:color w:val="auto"/>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nsid w:val="12224691"/>
    <w:multiLevelType w:val="hybridMultilevel"/>
    <w:tmpl w:val="AF9EE3C4"/>
    <w:lvl w:ilvl="0" w:tplc="9DC61F6A">
      <w:start w:val="1"/>
      <w:numFmt w:val="upperLetter"/>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1A3931BC"/>
    <w:multiLevelType w:val="hybridMultilevel"/>
    <w:tmpl w:val="C6343D24"/>
    <w:lvl w:ilvl="0" w:tplc="904EA37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E1A153C"/>
    <w:multiLevelType w:val="hybridMultilevel"/>
    <w:tmpl w:val="B4F82B1A"/>
    <w:lvl w:ilvl="0" w:tplc="BAD865A4">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4109C7"/>
    <w:multiLevelType w:val="hybridMultilevel"/>
    <w:tmpl w:val="AC605B2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22C22264"/>
    <w:multiLevelType w:val="hybridMultilevel"/>
    <w:tmpl w:val="D2E67E4C"/>
    <w:lvl w:ilvl="0" w:tplc="6908E258">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C506BA"/>
    <w:multiLevelType w:val="hybridMultilevel"/>
    <w:tmpl w:val="BE74DC82"/>
    <w:lvl w:ilvl="0" w:tplc="C2CA574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4">
    <w:nsid w:val="3ED93F62"/>
    <w:multiLevelType w:val="hybridMultilevel"/>
    <w:tmpl w:val="F644276A"/>
    <w:lvl w:ilvl="0" w:tplc="CF16F6E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4581398B"/>
    <w:multiLevelType w:val="hybridMultilevel"/>
    <w:tmpl w:val="42062A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48791196"/>
    <w:multiLevelType w:val="hybridMultilevel"/>
    <w:tmpl w:val="CF3E0130"/>
    <w:lvl w:ilvl="0" w:tplc="8B6053C8">
      <w:start w:val="5"/>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474BB"/>
    <w:multiLevelType w:val="hybridMultilevel"/>
    <w:tmpl w:val="969C4BB2"/>
    <w:lvl w:ilvl="0" w:tplc="7F926A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BD3227E"/>
    <w:multiLevelType w:val="hybridMultilevel"/>
    <w:tmpl w:val="12F6DF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FC4585C"/>
    <w:multiLevelType w:val="hybridMultilevel"/>
    <w:tmpl w:val="10BEC6E8"/>
    <w:lvl w:ilvl="0" w:tplc="31D6455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0062C40"/>
    <w:multiLevelType w:val="hybridMultilevel"/>
    <w:tmpl w:val="55109CC6"/>
    <w:lvl w:ilvl="0" w:tplc="7E9ED24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18A69C0"/>
    <w:multiLevelType w:val="multilevel"/>
    <w:tmpl w:val="1CC4DA18"/>
    <w:lvl w:ilvl="0">
      <w:start w:val="1"/>
      <w:numFmt w:val="decimalZero"/>
      <w:lvlText w:val="%1"/>
      <w:lvlJc w:val="left"/>
      <w:pPr>
        <w:tabs>
          <w:tab w:val="num" w:pos="720"/>
        </w:tabs>
        <w:ind w:left="720" w:hanging="720"/>
      </w:pPr>
      <w:rPr>
        <w:rFonts w:hint="default"/>
      </w:rPr>
    </w:lvl>
    <w:lvl w:ilv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35E0A8F"/>
    <w:multiLevelType w:val="hybridMultilevel"/>
    <w:tmpl w:val="94CA9334"/>
    <w:lvl w:ilvl="0" w:tplc="5602E916">
      <w:start w:val="15"/>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4">
    <w:nsid w:val="54674682"/>
    <w:multiLevelType w:val="multilevel"/>
    <w:tmpl w:val="5418A23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5B3042F"/>
    <w:multiLevelType w:val="hybridMultilevel"/>
    <w:tmpl w:val="780AA8E4"/>
    <w:lvl w:ilvl="0" w:tplc="F4C025A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1336EF"/>
    <w:multiLevelType w:val="hybridMultilevel"/>
    <w:tmpl w:val="7A14B89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7">
    <w:nsid w:val="625F2CD7"/>
    <w:multiLevelType w:val="hybridMultilevel"/>
    <w:tmpl w:val="2026CB8E"/>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8">
    <w:nsid w:val="6E796A8D"/>
    <w:multiLevelType w:val="hybridMultilevel"/>
    <w:tmpl w:val="13644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9D4E0B"/>
    <w:multiLevelType w:val="hybridMultilevel"/>
    <w:tmpl w:val="1E6EED4E"/>
    <w:lvl w:ilvl="0" w:tplc="5A4EE0F2">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D2118F"/>
    <w:multiLevelType w:val="hybridMultilevel"/>
    <w:tmpl w:val="85F8FED2"/>
    <w:lvl w:ilvl="0" w:tplc="1130B4F0">
      <w:start w:val="6"/>
      <w:numFmt w:val="decimal"/>
      <w:lvlText w:val="%1."/>
      <w:lvlJc w:val="left"/>
      <w:pPr>
        <w:ind w:left="3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60074"/>
    <w:multiLevelType w:val="hybridMultilevel"/>
    <w:tmpl w:val="F5848B0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2">
    <w:nsid w:val="7FDF73D5"/>
    <w:multiLevelType w:val="hybridMultilevel"/>
    <w:tmpl w:val="7E68EF2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5"/>
  </w:num>
  <w:num w:numId="4">
    <w:abstractNumId w:val="4"/>
  </w:num>
  <w:num w:numId="5">
    <w:abstractNumId w:val="21"/>
  </w:num>
  <w:num w:numId="6">
    <w:abstractNumId w:val="10"/>
  </w:num>
  <w:num w:numId="7">
    <w:abstractNumId w:val="20"/>
  </w:num>
  <w:num w:numId="8">
    <w:abstractNumId w:val="11"/>
  </w:num>
  <w:num w:numId="9">
    <w:abstractNumId w:val="3"/>
  </w:num>
  <w:num w:numId="10">
    <w:abstractNumId w:val="22"/>
  </w:num>
  <w:num w:numId="11">
    <w:abstractNumId w:val="8"/>
  </w:num>
  <w:num w:numId="12">
    <w:abstractNumId w:val="23"/>
  </w:num>
  <w:num w:numId="13">
    <w:abstractNumId w:val="6"/>
  </w:num>
  <w:num w:numId="14">
    <w:abstractNumId w:val="14"/>
  </w:num>
  <w:num w:numId="15">
    <w:abstractNumId w:val="17"/>
  </w:num>
  <w:num w:numId="16">
    <w:abstractNumId w:val="12"/>
  </w:num>
  <w:num w:numId="17">
    <w:abstractNumId w:val="13"/>
  </w:num>
  <w:num w:numId="18">
    <w:abstractNumId w:val="32"/>
  </w:num>
  <w:num w:numId="19">
    <w:abstractNumId w:val="26"/>
  </w:num>
  <w:num w:numId="20">
    <w:abstractNumId w:val="18"/>
  </w:num>
  <w:num w:numId="21">
    <w:abstractNumId w:val="16"/>
  </w:num>
  <w:num w:numId="22">
    <w:abstractNumId w:val="27"/>
  </w:num>
  <w:num w:numId="23">
    <w:abstractNumId w:val="28"/>
  </w:num>
  <w:num w:numId="24">
    <w:abstractNumId w:val="31"/>
  </w:num>
  <w:num w:numId="25">
    <w:abstractNumId w:val="30"/>
  </w:num>
  <w:num w:numId="26">
    <w:abstractNumId w:val="5"/>
  </w:num>
  <w:num w:numId="27">
    <w:abstractNumId w:val="15"/>
  </w:num>
  <w:num w:numId="28">
    <w:abstractNumId w:val="1"/>
  </w:num>
  <w:num w:numId="29">
    <w:abstractNumId w:val="19"/>
  </w:num>
  <w:num w:numId="30">
    <w:abstractNumId w:val="9"/>
  </w:num>
  <w:num w:numId="31">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35136"/>
    <w:rsid w:val="00041468"/>
    <w:rsid w:val="00051661"/>
    <w:rsid w:val="00061240"/>
    <w:rsid w:val="000739A7"/>
    <w:rsid w:val="00094A06"/>
    <w:rsid w:val="000A06F9"/>
    <w:rsid w:val="000A4118"/>
    <w:rsid w:val="000A5874"/>
    <w:rsid w:val="000E1A5A"/>
    <w:rsid w:val="000F0915"/>
    <w:rsid w:val="0010604A"/>
    <w:rsid w:val="00106F32"/>
    <w:rsid w:val="00107F91"/>
    <w:rsid w:val="0011105D"/>
    <w:rsid w:val="00123106"/>
    <w:rsid w:val="00124C47"/>
    <w:rsid w:val="00124D9A"/>
    <w:rsid w:val="00132E38"/>
    <w:rsid w:val="00140482"/>
    <w:rsid w:val="00143379"/>
    <w:rsid w:val="00146208"/>
    <w:rsid w:val="00157AAE"/>
    <w:rsid w:val="0017612D"/>
    <w:rsid w:val="001824EE"/>
    <w:rsid w:val="001B5F63"/>
    <w:rsid w:val="001B78B1"/>
    <w:rsid w:val="001C1485"/>
    <w:rsid w:val="001C3047"/>
    <w:rsid w:val="001C40FA"/>
    <w:rsid w:val="001D7515"/>
    <w:rsid w:val="001D79B8"/>
    <w:rsid w:val="001E0C99"/>
    <w:rsid w:val="00256BA7"/>
    <w:rsid w:val="00270469"/>
    <w:rsid w:val="002742D7"/>
    <w:rsid w:val="002902CD"/>
    <w:rsid w:val="00290363"/>
    <w:rsid w:val="00291D95"/>
    <w:rsid w:val="002A4598"/>
    <w:rsid w:val="002F17DB"/>
    <w:rsid w:val="003276B1"/>
    <w:rsid w:val="003427A8"/>
    <w:rsid w:val="0039663B"/>
    <w:rsid w:val="003B21C5"/>
    <w:rsid w:val="003B6014"/>
    <w:rsid w:val="003D3E07"/>
    <w:rsid w:val="003E1D82"/>
    <w:rsid w:val="003E2AC2"/>
    <w:rsid w:val="003E6BE8"/>
    <w:rsid w:val="003F00D2"/>
    <w:rsid w:val="003F23BA"/>
    <w:rsid w:val="003F2786"/>
    <w:rsid w:val="003F6A8D"/>
    <w:rsid w:val="0043775E"/>
    <w:rsid w:val="00443261"/>
    <w:rsid w:val="00454F8D"/>
    <w:rsid w:val="00456EC5"/>
    <w:rsid w:val="004759DD"/>
    <w:rsid w:val="00481595"/>
    <w:rsid w:val="00482634"/>
    <w:rsid w:val="00483458"/>
    <w:rsid w:val="00493001"/>
    <w:rsid w:val="004A75CF"/>
    <w:rsid w:val="004E2999"/>
    <w:rsid w:val="004E33CF"/>
    <w:rsid w:val="004F61F5"/>
    <w:rsid w:val="0050121E"/>
    <w:rsid w:val="005553DE"/>
    <w:rsid w:val="005632AA"/>
    <w:rsid w:val="00591A9D"/>
    <w:rsid w:val="00592421"/>
    <w:rsid w:val="005A4C41"/>
    <w:rsid w:val="005B0061"/>
    <w:rsid w:val="005B4117"/>
    <w:rsid w:val="005C284E"/>
    <w:rsid w:val="005C4EBB"/>
    <w:rsid w:val="005D4739"/>
    <w:rsid w:val="005E21D6"/>
    <w:rsid w:val="005F1D4A"/>
    <w:rsid w:val="005F28FA"/>
    <w:rsid w:val="0060438A"/>
    <w:rsid w:val="00610660"/>
    <w:rsid w:val="00613966"/>
    <w:rsid w:val="00631752"/>
    <w:rsid w:val="006857B8"/>
    <w:rsid w:val="006A6D39"/>
    <w:rsid w:val="006B0614"/>
    <w:rsid w:val="006B3504"/>
    <w:rsid w:val="006B5AB6"/>
    <w:rsid w:val="006E04E0"/>
    <w:rsid w:val="006E659E"/>
    <w:rsid w:val="006F5C5F"/>
    <w:rsid w:val="007004D6"/>
    <w:rsid w:val="00702B38"/>
    <w:rsid w:val="007152E9"/>
    <w:rsid w:val="00725AFC"/>
    <w:rsid w:val="00745202"/>
    <w:rsid w:val="0075021A"/>
    <w:rsid w:val="007519AF"/>
    <w:rsid w:val="0075297A"/>
    <w:rsid w:val="00761F27"/>
    <w:rsid w:val="00765973"/>
    <w:rsid w:val="00790A28"/>
    <w:rsid w:val="007D4188"/>
    <w:rsid w:val="007E5909"/>
    <w:rsid w:val="007F17BD"/>
    <w:rsid w:val="007F57E2"/>
    <w:rsid w:val="00800928"/>
    <w:rsid w:val="00840F74"/>
    <w:rsid w:val="00841803"/>
    <w:rsid w:val="00861445"/>
    <w:rsid w:val="00867FA3"/>
    <w:rsid w:val="00895219"/>
    <w:rsid w:val="00897436"/>
    <w:rsid w:val="008B27F4"/>
    <w:rsid w:val="008B2C14"/>
    <w:rsid w:val="008B5A5D"/>
    <w:rsid w:val="008B69F0"/>
    <w:rsid w:val="008C1ADE"/>
    <w:rsid w:val="008C316D"/>
    <w:rsid w:val="008C3420"/>
    <w:rsid w:val="00936CEB"/>
    <w:rsid w:val="00940E2E"/>
    <w:rsid w:val="00945782"/>
    <w:rsid w:val="00954C8A"/>
    <w:rsid w:val="00956CEC"/>
    <w:rsid w:val="00964A6C"/>
    <w:rsid w:val="0096528B"/>
    <w:rsid w:val="00965511"/>
    <w:rsid w:val="009B7FCB"/>
    <w:rsid w:val="00A01054"/>
    <w:rsid w:val="00A0360E"/>
    <w:rsid w:val="00A111B2"/>
    <w:rsid w:val="00A13255"/>
    <w:rsid w:val="00A17367"/>
    <w:rsid w:val="00A4207A"/>
    <w:rsid w:val="00A453E5"/>
    <w:rsid w:val="00A62546"/>
    <w:rsid w:val="00A81F58"/>
    <w:rsid w:val="00A906F4"/>
    <w:rsid w:val="00AA57CA"/>
    <w:rsid w:val="00AD4B0A"/>
    <w:rsid w:val="00AD56B7"/>
    <w:rsid w:val="00AE416A"/>
    <w:rsid w:val="00B158E0"/>
    <w:rsid w:val="00B265DC"/>
    <w:rsid w:val="00B41A12"/>
    <w:rsid w:val="00B45E8E"/>
    <w:rsid w:val="00B548A0"/>
    <w:rsid w:val="00B6267B"/>
    <w:rsid w:val="00B6523F"/>
    <w:rsid w:val="00B67FFB"/>
    <w:rsid w:val="00B70FEE"/>
    <w:rsid w:val="00B75E7C"/>
    <w:rsid w:val="00B9285E"/>
    <w:rsid w:val="00BA0F99"/>
    <w:rsid w:val="00BD42B7"/>
    <w:rsid w:val="00BF360C"/>
    <w:rsid w:val="00BF6F0C"/>
    <w:rsid w:val="00C10C56"/>
    <w:rsid w:val="00C40F3A"/>
    <w:rsid w:val="00C439DD"/>
    <w:rsid w:val="00C529F3"/>
    <w:rsid w:val="00C53C6A"/>
    <w:rsid w:val="00C63FB8"/>
    <w:rsid w:val="00C7792C"/>
    <w:rsid w:val="00C843A7"/>
    <w:rsid w:val="00CD0216"/>
    <w:rsid w:val="00CD650C"/>
    <w:rsid w:val="00D17E24"/>
    <w:rsid w:val="00D2161F"/>
    <w:rsid w:val="00D44155"/>
    <w:rsid w:val="00D8010A"/>
    <w:rsid w:val="00D82624"/>
    <w:rsid w:val="00D925DD"/>
    <w:rsid w:val="00D95549"/>
    <w:rsid w:val="00DD09CB"/>
    <w:rsid w:val="00DD304C"/>
    <w:rsid w:val="00E12BFC"/>
    <w:rsid w:val="00E26616"/>
    <w:rsid w:val="00E4572F"/>
    <w:rsid w:val="00E50230"/>
    <w:rsid w:val="00E951E0"/>
    <w:rsid w:val="00E968FD"/>
    <w:rsid w:val="00EC22FE"/>
    <w:rsid w:val="00EC7806"/>
    <w:rsid w:val="00ED3E79"/>
    <w:rsid w:val="00EE1B81"/>
    <w:rsid w:val="00EE3269"/>
    <w:rsid w:val="00EE3B56"/>
    <w:rsid w:val="00EE564F"/>
    <w:rsid w:val="00EF1474"/>
    <w:rsid w:val="00EF57FB"/>
    <w:rsid w:val="00EF6ED0"/>
    <w:rsid w:val="00F02FCE"/>
    <w:rsid w:val="00F2680E"/>
    <w:rsid w:val="00F4508C"/>
    <w:rsid w:val="00F74BD6"/>
    <w:rsid w:val="00F8046B"/>
    <w:rsid w:val="00FA19C0"/>
    <w:rsid w:val="00FB3953"/>
    <w:rsid w:val="00FF6FF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C40F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1C40F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1C40F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1C40F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576">
      <w:bodyDiv w:val="1"/>
      <w:marLeft w:val="0"/>
      <w:marRight w:val="0"/>
      <w:marTop w:val="0"/>
      <w:marBottom w:val="0"/>
      <w:divBdr>
        <w:top w:val="none" w:sz="0" w:space="0" w:color="auto"/>
        <w:left w:val="none" w:sz="0" w:space="0" w:color="auto"/>
        <w:bottom w:val="none" w:sz="0" w:space="0" w:color="auto"/>
        <w:right w:val="none" w:sz="0" w:space="0" w:color="auto"/>
      </w:divBdr>
    </w:div>
    <w:div w:id="45833729">
      <w:bodyDiv w:val="1"/>
      <w:marLeft w:val="0"/>
      <w:marRight w:val="0"/>
      <w:marTop w:val="0"/>
      <w:marBottom w:val="0"/>
      <w:divBdr>
        <w:top w:val="none" w:sz="0" w:space="0" w:color="auto"/>
        <w:left w:val="none" w:sz="0" w:space="0" w:color="auto"/>
        <w:bottom w:val="none" w:sz="0" w:space="0" w:color="auto"/>
        <w:right w:val="none" w:sz="0" w:space="0" w:color="auto"/>
      </w:divBdr>
    </w:div>
    <w:div w:id="63382287">
      <w:bodyDiv w:val="1"/>
      <w:marLeft w:val="0"/>
      <w:marRight w:val="0"/>
      <w:marTop w:val="0"/>
      <w:marBottom w:val="0"/>
      <w:divBdr>
        <w:top w:val="none" w:sz="0" w:space="0" w:color="auto"/>
        <w:left w:val="none" w:sz="0" w:space="0" w:color="auto"/>
        <w:bottom w:val="none" w:sz="0" w:space="0" w:color="auto"/>
        <w:right w:val="none" w:sz="0" w:space="0" w:color="auto"/>
      </w:divBdr>
    </w:div>
    <w:div w:id="128481794">
      <w:bodyDiv w:val="1"/>
      <w:marLeft w:val="0"/>
      <w:marRight w:val="0"/>
      <w:marTop w:val="0"/>
      <w:marBottom w:val="0"/>
      <w:divBdr>
        <w:top w:val="none" w:sz="0" w:space="0" w:color="auto"/>
        <w:left w:val="none" w:sz="0" w:space="0" w:color="auto"/>
        <w:bottom w:val="none" w:sz="0" w:space="0" w:color="auto"/>
        <w:right w:val="none" w:sz="0" w:space="0" w:color="auto"/>
      </w:divBdr>
    </w:div>
    <w:div w:id="142040779">
      <w:bodyDiv w:val="1"/>
      <w:marLeft w:val="0"/>
      <w:marRight w:val="0"/>
      <w:marTop w:val="0"/>
      <w:marBottom w:val="0"/>
      <w:divBdr>
        <w:top w:val="none" w:sz="0" w:space="0" w:color="auto"/>
        <w:left w:val="none" w:sz="0" w:space="0" w:color="auto"/>
        <w:bottom w:val="none" w:sz="0" w:space="0" w:color="auto"/>
        <w:right w:val="none" w:sz="0" w:space="0" w:color="auto"/>
      </w:divBdr>
    </w:div>
    <w:div w:id="154150261">
      <w:bodyDiv w:val="1"/>
      <w:marLeft w:val="0"/>
      <w:marRight w:val="0"/>
      <w:marTop w:val="0"/>
      <w:marBottom w:val="0"/>
      <w:divBdr>
        <w:top w:val="none" w:sz="0" w:space="0" w:color="auto"/>
        <w:left w:val="none" w:sz="0" w:space="0" w:color="auto"/>
        <w:bottom w:val="none" w:sz="0" w:space="0" w:color="auto"/>
        <w:right w:val="none" w:sz="0" w:space="0" w:color="auto"/>
      </w:divBdr>
      <w:divsChild>
        <w:div w:id="1071393168">
          <w:marLeft w:val="0"/>
          <w:marRight w:val="0"/>
          <w:marTop w:val="0"/>
          <w:marBottom w:val="0"/>
          <w:divBdr>
            <w:top w:val="none" w:sz="0" w:space="0" w:color="auto"/>
            <w:left w:val="none" w:sz="0" w:space="0" w:color="auto"/>
            <w:bottom w:val="none" w:sz="0" w:space="0" w:color="auto"/>
            <w:right w:val="none" w:sz="0" w:space="0" w:color="auto"/>
          </w:divBdr>
          <w:divsChild>
            <w:div w:id="1940213440">
              <w:marLeft w:val="0"/>
              <w:marRight w:val="0"/>
              <w:marTop w:val="0"/>
              <w:marBottom w:val="0"/>
              <w:divBdr>
                <w:top w:val="none" w:sz="0" w:space="0" w:color="auto"/>
                <w:left w:val="none" w:sz="0" w:space="0" w:color="auto"/>
                <w:bottom w:val="none" w:sz="0" w:space="0" w:color="auto"/>
                <w:right w:val="none" w:sz="0" w:space="0" w:color="auto"/>
              </w:divBdr>
              <w:divsChild>
                <w:div w:id="20054372">
                  <w:marLeft w:val="0"/>
                  <w:marRight w:val="0"/>
                  <w:marTop w:val="0"/>
                  <w:marBottom w:val="0"/>
                  <w:divBdr>
                    <w:top w:val="none" w:sz="0" w:space="0" w:color="auto"/>
                    <w:left w:val="none" w:sz="0" w:space="0" w:color="auto"/>
                    <w:bottom w:val="none" w:sz="0" w:space="0" w:color="auto"/>
                    <w:right w:val="none" w:sz="0" w:space="0" w:color="auto"/>
                  </w:divBdr>
                  <w:divsChild>
                    <w:div w:id="700321399">
                      <w:marLeft w:val="0"/>
                      <w:marRight w:val="0"/>
                      <w:marTop w:val="0"/>
                      <w:marBottom w:val="0"/>
                      <w:divBdr>
                        <w:top w:val="none" w:sz="0" w:space="0" w:color="auto"/>
                        <w:left w:val="none" w:sz="0" w:space="0" w:color="auto"/>
                        <w:bottom w:val="none" w:sz="0" w:space="0" w:color="auto"/>
                        <w:right w:val="none" w:sz="0" w:space="0" w:color="auto"/>
                      </w:divBdr>
                      <w:divsChild>
                        <w:div w:id="432171870">
                          <w:marLeft w:val="0"/>
                          <w:marRight w:val="0"/>
                          <w:marTop w:val="0"/>
                          <w:marBottom w:val="0"/>
                          <w:divBdr>
                            <w:top w:val="none" w:sz="0" w:space="0" w:color="auto"/>
                            <w:left w:val="none" w:sz="0" w:space="0" w:color="auto"/>
                            <w:bottom w:val="none" w:sz="0" w:space="0" w:color="auto"/>
                            <w:right w:val="none" w:sz="0" w:space="0" w:color="auto"/>
                          </w:divBdr>
                          <w:divsChild>
                            <w:div w:id="718168618">
                              <w:marLeft w:val="0"/>
                              <w:marRight w:val="0"/>
                              <w:marTop w:val="0"/>
                              <w:marBottom w:val="0"/>
                              <w:divBdr>
                                <w:top w:val="none" w:sz="0" w:space="0" w:color="auto"/>
                                <w:left w:val="none" w:sz="0" w:space="0" w:color="auto"/>
                                <w:bottom w:val="none" w:sz="0" w:space="0" w:color="auto"/>
                                <w:right w:val="none" w:sz="0" w:space="0" w:color="auto"/>
                              </w:divBdr>
                              <w:divsChild>
                                <w:div w:id="1939290871">
                                  <w:marLeft w:val="0"/>
                                  <w:marRight w:val="0"/>
                                  <w:marTop w:val="0"/>
                                  <w:marBottom w:val="0"/>
                                  <w:divBdr>
                                    <w:top w:val="none" w:sz="0" w:space="0" w:color="auto"/>
                                    <w:left w:val="none" w:sz="0" w:space="0" w:color="auto"/>
                                    <w:bottom w:val="none" w:sz="0" w:space="0" w:color="auto"/>
                                    <w:right w:val="none" w:sz="0" w:space="0" w:color="auto"/>
                                  </w:divBdr>
                                  <w:divsChild>
                                    <w:div w:id="1819764790">
                                      <w:marLeft w:val="0"/>
                                      <w:marRight w:val="0"/>
                                      <w:marTop w:val="0"/>
                                      <w:marBottom w:val="0"/>
                                      <w:divBdr>
                                        <w:top w:val="none" w:sz="0" w:space="0" w:color="auto"/>
                                        <w:left w:val="none" w:sz="0" w:space="0" w:color="auto"/>
                                        <w:bottom w:val="none" w:sz="0" w:space="0" w:color="auto"/>
                                        <w:right w:val="none" w:sz="0" w:space="0" w:color="auto"/>
                                      </w:divBdr>
                                      <w:divsChild>
                                        <w:div w:id="737290833">
                                          <w:marLeft w:val="0"/>
                                          <w:marRight w:val="0"/>
                                          <w:marTop w:val="0"/>
                                          <w:marBottom w:val="0"/>
                                          <w:divBdr>
                                            <w:top w:val="none" w:sz="0" w:space="0" w:color="auto"/>
                                            <w:left w:val="none" w:sz="0" w:space="0" w:color="auto"/>
                                            <w:bottom w:val="none" w:sz="0" w:space="0" w:color="auto"/>
                                            <w:right w:val="none" w:sz="0" w:space="0" w:color="auto"/>
                                          </w:divBdr>
                                          <w:divsChild>
                                            <w:div w:id="1949265675">
                                              <w:marLeft w:val="0"/>
                                              <w:marRight w:val="0"/>
                                              <w:marTop w:val="0"/>
                                              <w:marBottom w:val="0"/>
                                              <w:divBdr>
                                                <w:top w:val="none" w:sz="0" w:space="0" w:color="auto"/>
                                                <w:left w:val="none" w:sz="0" w:space="0" w:color="auto"/>
                                                <w:bottom w:val="none" w:sz="0" w:space="0" w:color="auto"/>
                                                <w:right w:val="none" w:sz="0" w:space="0" w:color="auto"/>
                                              </w:divBdr>
                                              <w:divsChild>
                                                <w:div w:id="849371389">
                                                  <w:marLeft w:val="0"/>
                                                  <w:marRight w:val="0"/>
                                                  <w:marTop w:val="0"/>
                                                  <w:marBottom w:val="0"/>
                                                  <w:divBdr>
                                                    <w:top w:val="none" w:sz="0" w:space="0" w:color="auto"/>
                                                    <w:left w:val="none" w:sz="0" w:space="0" w:color="auto"/>
                                                    <w:bottom w:val="none" w:sz="0" w:space="0" w:color="auto"/>
                                                    <w:right w:val="none" w:sz="0" w:space="0" w:color="auto"/>
                                                  </w:divBdr>
                                                  <w:divsChild>
                                                    <w:div w:id="974989790">
                                                      <w:marLeft w:val="0"/>
                                                      <w:marRight w:val="0"/>
                                                      <w:marTop w:val="0"/>
                                                      <w:marBottom w:val="0"/>
                                                      <w:divBdr>
                                                        <w:top w:val="none" w:sz="0" w:space="0" w:color="auto"/>
                                                        <w:left w:val="none" w:sz="0" w:space="0" w:color="auto"/>
                                                        <w:bottom w:val="none" w:sz="0" w:space="0" w:color="auto"/>
                                                        <w:right w:val="none" w:sz="0" w:space="0" w:color="auto"/>
                                                      </w:divBdr>
                                                      <w:divsChild>
                                                        <w:div w:id="577137663">
                                                          <w:marLeft w:val="0"/>
                                                          <w:marRight w:val="0"/>
                                                          <w:marTop w:val="0"/>
                                                          <w:marBottom w:val="0"/>
                                                          <w:divBdr>
                                                            <w:top w:val="none" w:sz="0" w:space="0" w:color="auto"/>
                                                            <w:left w:val="none" w:sz="0" w:space="0" w:color="auto"/>
                                                            <w:bottom w:val="none" w:sz="0" w:space="0" w:color="auto"/>
                                                            <w:right w:val="none" w:sz="0" w:space="0" w:color="auto"/>
                                                          </w:divBdr>
                                                          <w:divsChild>
                                                            <w:div w:id="1668828266">
                                                              <w:marLeft w:val="0"/>
                                                              <w:marRight w:val="0"/>
                                                              <w:marTop w:val="0"/>
                                                              <w:marBottom w:val="0"/>
                                                              <w:divBdr>
                                                                <w:top w:val="none" w:sz="0" w:space="0" w:color="auto"/>
                                                                <w:left w:val="none" w:sz="0" w:space="0" w:color="auto"/>
                                                                <w:bottom w:val="none" w:sz="0" w:space="0" w:color="auto"/>
                                                                <w:right w:val="none" w:sz="0" w:space="0" w:color="auto"/>
                                                              </w:divBdr>
                                                              <w:divsChild>
                                                                <w:div w:id="783425574">
                                                                  <w:marLeft w:val="0"/>
                                                                  <w:marRight w:val="0"/>
                                                                  <w:marTop w:val="0"/>
                                                                  <w:marBottom w:val="0"/>
                                                                  <w:divBdr>
                                                                    <w:top w:val="none" w:sz="0" w:space="0" w:color="auto"/>
                                                                    <w:left w:val="none" w:sz="0" w:space="0" w:color="auto"/>
                                                                    <w:bottom w:val="none" w:sz="0" w:space="0" w:color="auto"/>
                                                                    <w:right w:val="none" w:sz="0" w:space="0" w:color="auto"/>
                                                                  </w:divBdr>
                                                                  <w:divsChild>
                                                                    <w:div w:id="400956005">
                                                                      <w:marLeft w:val="0"/>
                                                                      <w:marRight w:val="0"/>
                                                                      <w:marTop w:val="0"/>
                                                                      <w:marBottom w:val="0"/>
                                                                      <w:divBdr>
                                                                        <w:top w:val="none" w:sz="0" w:space="0" w:color="auto"/>
                                                                        <w:left w:val="none" w:sz="0" w:space="0" w:color="auto"/>
                                                                        <w:bottom w:val="none" w:sz="0" w:space="0" w:color="auto"/>
                                                                        <w:right w:val="none" w:sz="0" w:space="0" w:color="auto"/>
                                                                      </w:divBdr>
                                                                      <w:divsChild>
                                                                        <w:div w:id="98725963">
                                                                          <w:marLeft w:val="0"/>
                                                                          <w:marRight w:val="0"/>
                                                                          <w:marTop w:val="0"/>
                                                                          <w:marBottom w:val="0"/>
                                                                          <w:divBdr>
                                                                            <w:top w:val="none" w:sz="0" w:space="0" w:color="auto"/>
                                                                            <w:left w:val="none" w:sz="0" w:space="0" w:color="auto"/>
                                                                            <w:bottom w:val="none" w:sz="0" w:space="0" w:color="auto"/>
                                                                            <w:right w:val="none" w:sz="0" w:space="0" w:color="auto"/>
                                                                          </w:divBdr>
                                                                          <w:divsChild>
                                                                            <w:div w:id="78328872">
                                                                              <w:marLeft w:val="0"/>
                                                                              <w:marRight w:val="0"/>
                                                                              <w:marTop w:val="0"/>
                                                                              <w:marBottom w:val="0"/>
                                                                              <w:divBdr>
                                                                                <w:top w:val="none" w:sz="0" w:space="0" w:color="auto"/>
                                                                                <w:left w:val="none" w:sz="0" w:space="0" w:color="auto"/>
                                                                                <w:bottom w:val="none" w:sz="0" w:space="0" w:color="auto"/>
                                                                                <w:right w:val="none" w:sz="0" w:space="0" w:color="auto"/>
                                                                              </w:divBdr>
                                                                              <w:divsChild>
                                                                                <w:div w:id="68311423">
                                                                                  <w:marLeft w:val="0"/>
                                                                                  <w:marRight w:val="0"/>
                                                                                  <w:marTop w:val="0"/>
                                                                                  <w:marBottom w:val="0"/>
                                                                                  <w:divBdr>
                                                                                    <w:top w:val="none" w:sz="0" w:space="0" w:color="auto"/>
                                                                                    <w:left w:val="none" w:sz="0" w:space="0" w:color="auto"/>
                                                                                    <w:bottom w:val="none" w:sz="0" w:space="0" w:color="auto"/>
                                                                                    <w:right w:val="none" w:sz="0" w:space="0" w:color="auto"/>
                                                                                  </w:divBdr>
                                                                                  <w:divsChild>
                                                                                    <w:div w:id="2000617872">
                                                                                      <w:marLeft w:val="0"/>
                                                                                      <w:marRight w:val="0"/>
                                                                                      <w:marTop w:val="0"/>
                                                                                      <w:marBottom w:val="0"/>
                                                                                      <w:divBdr>
                                                                                        <w:top w:val="single" w:sz="6" w:space="0" w:color="A7B3BD"/>
                                                                                        <w:left w:val="none" w:sz="0" w:space="0" w:color="auto"/>
                                                                                        <w:bottom w:val="none" w:sz="0" w:space="0" w:color="auto"/>
                                                                                        <w:right w:val="none" w:sz="0" w:space="0" w:color="auto"/>
                                                                                      </w:divBdr>
                                                                                      <w:divsChild>
                                                                                        <w:div w:id="396367377">
                                                                                          <w:marLeft w:val="0"/>
                                                                                          <w:marRight w:val="0"/>
                                                                                          <w:marTop w:val="0"/>
                                                                                          <w:marBottom w:val="0"/>
                                                                                          <w:divBdr>
                                                                                            <w:top w:val="none" w:sz="0" w:space="0" w:color="auto"/>
                                                                                            <w:left w:val="none" w:sz="0" w:space="0" w:color="auto"/>
                                                                                            <w:bottom w:val="none" w:sz="0" w:space="0" w:color="auto"/>
                                                                                            <w:right w:val="none" w:sz="0" w:space="0" w:color="auto"/>
                                                                                          </w:divBdr>
                                                                                        </w:div>
                                                                                        <w:div w:id="2199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9126483">
      <w:bodyDiv w:val="1"/>
      <w:marLeft w:val="0"/>
      <w:marRight w:val="0"/>
      <w:marTop w:val="0"/>
      <w:marBottom w:val="0"/>
      <w:divBdr>
        <w:top w:val="none" w:sz="0" w:space="0" w:color="auto"/>
        <w:left w:val="none" w:sz="0" w:space="0" w:color="auto"/>
        <w:bottom w:val="none" w:sz="0" w:space="0" w:color="auto"/>
        <w:right w:val="none" w:sz="0" w:space="0" w:color="auto"/>
      </w:divBdr>
    </w:div>
    <w:div w:id="526798003">
      <w:bodyDiv w:val="1"/>
      <w:marLeft w:val="0"/>
      <w:marRight w:val="0"/>
      <w:marTop w:val="0"/>
      <w:marBottom w:val="0"/>
      <w:divBdr>
        <w:top w:val="none" w:sz="0" w:space="0" w:color="auto"/>
        <w:left w:val="none" w:sz="0" w:space="0" w:color="auto"/>
        <w:bottom w:val="none" w:sz="0" w:space="0" w:color="auto"/>
        <w:right w:val="none" w:sz="0" w:space="0" w:color="auto"/>
      </w:divBdr>
    </w:div>
    <w:div w:id="660087158">
      <w:bodyDiv w:val="1"/>
      <w:marLeft w:val="0"/>
      <w:marRight w:val="0"/>
      <w:marTop w:val="0"/>
      <w:marBottom w:val="0"/>
      <w:divBdr>
        <w:top w:val="none" w:sz="0" w:space="0" w:color="auto"/>
        <w:left w:val="none" w:sz="0" w:space="0" w:color="auto"/>
        <w:bottom w:val="none" w:sz="0" w:space="0" w:color="auto"/>
        <w:right w:val="none" w:sz="0" w:space="0" w:color="auto"/>
      </w:divBdr>
    </w:div>
    <w:div w:id="827286449">
      <w:bodyDiv w:val="1"/>
      <w:marLeft w:val="0"/>
      <w:marRight w:val="0"/>
      <w:marTop w:val="0"/>
      <w:marBottom w:val="0"/>
      <w:divBdr>
        <w:top w:val="none" w:sz="0" w:space="0" w:color="auto"/>
        <w:left w:val="none" w:sz="0" w:space="0" w:color="auto"/>
        <w:bottom w:val="none" w:sz="0" w:space="0" w:color="auto"/>
        <w:right w:val="none" w:sz="0" w:space="0" w:color="auto"/>
      </w:divBdr>
    </w:div>
    <w:div w:id="839469934">
      <w:bodyDiv w:val="1"/>
      <w:marLeft w:val="0"/>
      <w:marRight w:val="0"/>
      <w:marTop w:val="0"/>
      <w:marBottom w:val="0"/>
      <w:divBdr>
        <w:top w:val="none" w:sz="0" w:space="0" w:color="auto"/>
        <w:left w:val="none" w:sz="0" w:space="0" w:color="auto"/>
        <w:bottom w:val="none" w:sz="0" w:space="0" w:color="auto"/>
        <w:right w:val="none" w:sz="0" w:space="0" w:color="auto"/>
      </w:divBdr>
    </w:div>
    <w:div w:id="947542780">
      <w:bodyDiv w:val="1"/>
      <w:marLeft w:val="0"/>
      <w:marRight w:val="0"/>
      <w:marTop w:val="0"/>
      <w:marBottom w:val="0"/>
      <w:divBdr>
        <w:top w:val="none" w:sz="0" w:space="0" w:color="auto"/>
        <w:left w:val="none" w:sz="0" w:space="0" w:color="auto"/>
        <w:bottom w:val="none" w:sz="0" w:space="0" w:color="auto"/>
        <w:right w:val="none" w:sz="0" w:space="0" w:color="auto"/>
      </w:divBdr>
    </w:div>
    <w:div w:id="1307272646">
      <w:bodyDiv w:val="1"/>
      <w:marLeft w:val="0"/>
      <w:marRight w:val="0"/>
      <w:marTop w:val="0"/>
      <w:marBottom w:val="0"/>
      <w:divBdr>
        <w:top w:val="none" w:sz="0" w:space="0" w:color="auto"/>
        <w:left w:val="none" w:sz="0" w:space="0" w:color="auto"/>
        <w:bottom w:val="none" w:sz="0" w:space="0" w:color="auto"/>
        <w:right w:val="none" w:sz="0" w:space="0" w:color="auto"/>
      </w:divBdr>
    </w:div>
    <w:div w:id="1333414858">
      <w:bodyDiv w:val="1"/>
      <w:marLeft w:val="0"/>
      <w:marRight w:val="0"/>
      <w:marTop w:val="0"/>
      <w:marBottom w:val="0"/>
      <w:divBdr>
        <w:top w:val="none" w:sz="0" w:space="0" w:color="auto"/>
        <w:left w:val="none" w:sz="0" w:space="0" w:color="auto"/>
        <w:bottom w:val="none" w:sz="0" w:space="0" w:color="auto"/>
        <w:right w:val="none" w:sz="0" w:space="0" w:color="auto"/>
      </w:divBdr>
    </w:div>
    <w:div w:id="1463427124">
      <w:bodyDiv w:val="1"/>
      <w:marLeft w:val="0"/>
      <w:marRight w:val="0"/>
      <w:marTop w:val="0"/>
      <w:marBottom w:val="0"/>
      <w:divBdr>
        <w:top w:val="none" w:sz="0" w:space="0" w:color="auto"/>
        <w:left w:val="none" w:sz="0" w:space="0" w:color="auto"/>
        <w:bottom w:val="none" w:sz="0" w:space="0" w:color="auto"/>
        <w:right w:val="none" w:sz="0" w:space="0" w:color="auto"/>
      </w:divBdr>
    </w:div>
    <w:div w:id="1474174670">
      <w:bodyDiv w:val="1"/>
      <w:marLeft w:val="0"/>
      <w:marRight w:val="0"/>
      <w:marTop w:val="0"/>
      <w:marBottom w:val="0"/>
      <w:divBdr>
        <w:top w:val="none" w:sz="0" w:space="0" w:color="auto"/>
        <w:left w:val="none" w:sz="0" w:space="0" w:color="auto"/>
        <w:bottom w:val="none" w:sz="0" w:space="0" w:color="auto"/>
        <w:right w:val="none" w:sz="0" w:space="0" w:color="auto"/>
      </w:divBdr>
    </w:div>
    <w:div w:id="1559435759">
      <w:bodyDiv w:val="1"/>
      <w:marLeft w:val="0"/>
      <w:marRight w:val="0"/>
      <w:marTop w:val="0"/>
      <w:marBottom w:val="0"/>
      <w:divBdr>
        <w:top w:val="none" w:sz="0" w:space="0" w:color="auto"/>
        <w:left w:val="none" w:sz="0" w:space="0" w:color="auto"/>
        <w:bottom w:val="none" w:sz="0" w:space="0" w:color="auto"/>
        <w:right w:val="none" w:sz="0" w:space="0" w:color="auto"/>
      </w:divBdr>
    </w:div>
    <w:div w:id="1723215639">
      <w:bodyDiv w:val="1"/>
      <w:marLeft w:val="0"/>
      <w:marRight w:val="0"/>
      <w:marTop w:val="0"/>
      <w:marBottom w:val="0"/>
      <w:divBdr>
        <w:top w:val="none" w:sz="0" w:space="0" w:color="auto"/>
        <w:left w:val="none" w:sz="0" w:space="0" w:color="auto"/>
        <w:bottom w:val="none" w:sz="0" w:space="0" w:color="auto"/>
        <w:right w:val="none" w:sz="0" w:space="0" w:color="auto"/>
      </w:divBdr>
    </w:div>
    <w:div w:id="1786732975">
      <w:bodyDiv w:val="1"/>
      <w:marLeft w:val="0"/>
      <w:marRight w:val="0"/>
      <w:marTop w:val="0"/>
      <w:marBottom w:val="0"/>
      <w:divBdr>
        <w:top w:val="none" w:sz="0" w:space="0" w:color="auto"/>
        <w:left w:val="none" w:sz="0" w:space="0" w:color="auto"/>
        <w:bottom w:val="none" w:sz="0" w:space="0" w:color="auto"/>
        <w:right w:val="none" w:sz="0" w:space="0" w:color="auto"/>
      </w:divBdr>
    </w:div>
    <w:div w:id="1800300297">
      <w:bodyDiv w:val="1"/>
      <w:marLeft w:val="0"/>
      <w:marRight w:val="0"/>
      <w:marTop w:val="0"/>
      <w:marBottom w:val="0"/>
      <w:divBdr>
        <w:top w:val="none" w:sz="0" w:space="0" w:color="auto"/>
        <w:left w:val="none" w:sz="0" w:space="0" w:color="auto"/>
        <w:bottom w:val="none" w:sz="0" w:space="0" w:color="auto"/>
        <w:right w:val="none" w:sz="0" w:space="0" w:color="auto"/>
      </w:divBdr>
    </w:div>
    <w:div w:id="1842087727">
      <w:bodyDiv w:val="1"/>
      <w:marLeft w:val="0"/>
      <w:marRight w:val="0"/>
      <w:marTop w:val="0"/>
      <w:marBottom w:val="0"/>
      <w:divBdr>
        <w:top w:val="none" w:sz="0" w:space="0" w:color="auto"/>
        <w:left w:val="none" w:sz="0" w:space="0" w:color="auto"/>
        <w:bottom w:val="none" w:sz="0" w:space="0" w:color="auto"/>
        <w:right w:val="none" w:sz="0" w:space="0" w:color="auto"/>
      </w:divBdr>
    </w:div>
    <w:div w:id="20175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6ED16-7489-4A2F-AE7A-704168431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8320</Words>
  <Characters>47428</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55637</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MAULI LANGE</cp:lastModifiedBy>
  <cp:revision>3</cp:revision>
  <cp:lastPrinted>2019-12-16T10:47:00Z</cp:lastPrinted>
  <dcterms:created xsi:type="dcterms:W3CDTF">2024-08-30T07:40:00Z</dcterms:created>
  <dcterms:modified xsi:type="dcterms:W3CDTF">2024-09-23T05:47:00Z</dcterms:modified>
</cp:coreProperties>
</file>